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59264" behindDoc="0" locked="0" layoutInCell="1" allowOverlap="1">
                <wp:simplePos x="0" y="0"/>
                <wp:positionH relativeFrom="column">
                  <wp:posOffset>8067674</wp:posOffset>
                </wp:positionH>
                <wp:positionV relativeFrom="paragraph">
                  <wp:posOffset>99695</wp:posOffset>
                </wp:positionV>
                <wp:extent cx="1057275" cy="9144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057275" cy="914400"/>
                        </a:xfrm>
                        <a:prstGeom prst="rect">
                          <a:avLst/>
                        </a:prstGeom>
                        <a:solidFill>
                          <a:schemeClr val="lt1"/>
                        </a:solidFill>
                        <a:ln w="6350">
                          <a:noFill/>
                        </a:ln>
                      </wps:spPr>
                      <wps:txbx>
                        <w:txbxContent>
                          <w:p>
                            <w:r>
                              <w:rPr>
                                <w:noProof/>
                                <w:lang w:eastAsia="en-GB"/>
                              </w:rPr>
                              <w:drawing>
                                <wp:inline distT="0" distB="0" distL="0" distR="0">
                                  <wp:extent cx="868045" cy="830304"/>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8303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635.25pt;margin-top:7.85pt;width:83.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" fillcolor="white [3201]" stroked="f" strokeweight=".5pt">
                <v:textbox>
                  <w:txbxContent>
                    <w:p w:rsidR="00212FB2" w:rsidRDefault="00212FB2">
                      <w:r w:rsidRPr="00212FB2">
                        <w:drawing>
                          <wp:inline distT="0" distB="0" distL="0" distR="0">
                            <wp:extent cx="868045" cy="830304"/>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045" cy="830304"/>
                                    </a:xfrm>
                                    <a:prstGeom prst="rect">
                                      <a:avLst/>
                                    </a:prstGeom>
                                    <a:noFill/>
                                    <a:ln>
                                      <a:noFill/>
                                    </a:ln>
                                  </pic:spPr>
                                </pic:pic>
                              </a:graphicData>
                            </a:graphic>
                          </wp:inline>
                        </w:drawing>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654656" behindDoc="0" locked="0" layoutInCell="1" allowOverlap="1">
                <wp:simplePos x="0" y="0"/>
                <wp:positionH relativeFrom="column">
                  <wp:posOffset>-38100</wp:posOffset>
                </wp:positionH>
                <wp:positionV relativeFrom="paragraph">
                  <wp:posOffset>4445</wp:posOffset>
                </wp:positionV>
                <wp:extent cx="9782175" cy="1106805"/>
                <wp:effectExtent l="19050" t="19050" r="47625" b="36195"/>
                <wp:wrapNone/>
                <wp:docPr id="1" name="Rounded Rectangle 1"/>
                <wp:cNvGraphicFramePr/>
                <a:graphic xmlns:a="http://schemas.openxmlformats.org/drawingml/2006/main">
                  <a:graphicData uri="http://schemas.microsoft.com/office/word/2010/wordprocessingShape">
                    <wps:wsp>
                      <wps:cNvSpPr/>
                      <wps:spPr>
                        <a:xfrm>
                          <a:off x="0" y="0"/>
                          <a:ext cx="9782175" cy="1106805"/>
                        </a:xfrm>
                        <a:prstGeom prst="roundRect">
                          <a:avLst/>
                        </a:prstGeom>
                        <a:noFill/>
                        <a:ln w="57150">
                          <a:solidFill>
                            <a:schemeClr val="tx2"/>
                          </a:solidFill>
                        </a:ln>
                      </wps:spPr>
                      <wps:style>
                        <a:lnRef idx="2">
                          <a:schemeClr val="dk1"/>
                        </a:lnRef>
                        <a:fillRef idx="1">
                          <a:schemeClr val="lt1"/>
                        </a:fillRef>
                        <a:effectRef idx="0">
                          <a:schemeClr val="dk1"/>
                        </a:effectRef>
                        <a:fontRef idx="minor">
                          <a:schemeClr val="dk1"/>
                        </a:fontRef>
                      </wps:style>
                      <wps:txbx>
                        <w:txbxContent>
                          <w:p>
                            <w:pPr>
                              <w:rPr>
                                <w:rFonts w:ascii="Tahoma" w:hAnsi="Tahoma" w:cs="Tahoma"/>
                                <w:b/>
                                <w:color w:val="943634" w:themeColor="accent2" w:themeShade="BF"/>
                                <w:sz w:val="28"/>
                                <w:szCs w:val="28"/>
                              </w:rPr>
                            </w:pPr>
                            <w:r>
                              <w:rPr>
                                <w:rFonts w:ascii="Tahoma" w:hAnsi="Tahoma" w:cs="Tahoma"/>
                                <w:b/>
                                <w:color w:val="943634" w:themeColor="accent2" w:themeShade="BF"/>
                                <w:sz w:val="28"/>
                                <w:szCs w:val="28"/>
                              </w:rPr>
                              <w:t>St Augustine of Canterbury Catholic High School</w:t>
                            </w:r>
                            <w:r>
                              <w:rPr>
                                <w:rFonts w:ascii="Tahoma" w:hAnsi="Tahoma" w:cs="Tahoma"/>
                                <w:b/>
                                <w:color w:val="943634" w:themeColor="accent2" w:themeShade="BF"/>
                                <w:sz w:val="28"/>
                                <w:szCs w:val="28"/>
                              </w:rPr>
                              <w:tab/>
                            </w:r>
                            <w:r>
                              <w:rPr>
                                <w:rFonts w:ascii="Tahoma" w:hAnsi="Tahoma" w:cs="Tahoma"/>
                                <w:b/>
                                <w:color w:val="943634" w:themeColor="accent2" w:themeShade="BF"/>
                                <w:sz w:val="28"/>
                                <w:szCs w:val="28"/>
                              </w:rPr>
                              <w:tab/>
                            </w:r>
                            <w:r>
                              <w:rPr>
                                <w:rFonts w:ascii="Tahoma" w:hAnsi="Tahoma" w:cs="Tahoma"/>
                                <w:b/>
                                <w:color w:val="943634" w:themeColor="accent2" w:themeShade="BF"/>
                                <w:sz w:val="28"/>
                                <w:szCs w:val="28"/>
                              </w:rPr>
                              <w:tab/>
                            </w:r>
                            <w:r>
                              <w:rPr>
                                <w:rFonts w:ascii="Tahoma" w:hAnsi="Tahoma" w:cs="Tahoma"/>
                                <w:b/>
                                <w:color w:val="943634" w:themeColor="accent2" w:themeShade="BF"/>
                                <w:sz w:val="28"/>
                                <w:szCs w:val="28"/>
                              </w:rPr>
                              <w:tab/>
                            </w:r>
                            <w:r>
                              <w:rPr>
                                <w:rFonts w:ascii="Tahoma" w:hAnsi="Tahoma" w:cs="Tahoma"/>
                                <w:b/>
                                <w:color w:val="943634" w:themeColor="accent2" w:themeShade="BF"/>
                                <w:sz w:val="28"/>
                                <w:szCs w:val="28"/>
                              </w:rPr>
                              <w:tab/>
                            </w:r>
                            <w:r>
                              <w:rPr>
                                <w:rFonts w:ascii="Tahoma" w:hAnsi="Tahoma" w:cs="Tahoma"/>
                                <w:b/>
                                <w:color w:val="943634" w:themeColor="accent2" w:themeShade="BF"/>
                                <w:sz w:val="28"/>
                                <w:szCs w:val="28"/>
                              </w:rPr>
                              <w:tab/>
                            </w:r>
                            <w:r>
                              <w:rPr>
                                <w:rFonts w:ascii="Tahoma" w:hAnsi="Tahoma" w:cs="Tahoma"/>
                                <w:b/>
                                <w:color w:val="943634" w:themeColor="accent2" w:themeShade="BF"/>
                                <w:sz w:val="28"/>
                                <w:szCs w:val="28"/>
                              </w:rPr>
                              <w:tab/>
                            </w:r>
                            <w:r>
                              <w:rPr>
                                <w:rFonts w:ascii="Tahoma" w:hAnsi="Tahoma" w:cs="Tahoma"/>
                                <w:b/>
                                <w:color w:val="943634" w:themeColor="accent2" w:themeShade="BF"/>
                                <w:sz w:val="28"/>
                                <w:szCs w:val="28"/>
                              </w:rPr>
                              <w:tab/>
                            </w:r>
                            <w:r>
                              <w:rPr>
                                <w:rFonts w:ascii="Tahoma" w:hAnsi="Tahoma" w:cs="Tahoma"/>
                                <w:b/>
                                <w:color w:val="943634" w:themeColor="accent2" w:themeShade="BF"/>
                                <w:sz w:val="28"/>
                                <w:szCs w:val="28"/>
                              </w:rPr>
                              <w:tab/>
                            </w:r>
                          </w:p>
                          <w:p>
                            <w:pPr>
                              <w:rPr>
                                <w:rFonts w:ascii="Tahoma" w:hAnsi="Tahoma" w:cs="Tahoma"/>
                                <w:b/>
                                <w:color w:val="000000" w:themeColor="text1"/>
                              </w:rPr>
                            </w:pPr>
                            <w:r>
                              <w:rPr>
                                <w:rFonts w:ascii="Tahoma" w:hAnsi="Tahoma" w:cs="Tahoma"/>
                                <w:b/>
                                <w:color w:val="000000" w:themeColor="text1"/>
                              </w:rPr>
                              <w:t>SPECIAL EDUCATIONAL NEEDS AND DISABILITIES (SEND)</w:t>
                            </w:r>
                          </w:p>
                          <w:p>
                            <w:pPr>
                              <w:rPr>
                                <w:rFonts w:ascii="Tahoma" w:hAnsi="Tahoma" w:cs="Tahoma"/>
                                <w:b/>
                                <w:color w:val="000000" w:themeColor="text1"/>
                              </w:rPr>
                            </w:pPr>
                            <w:r>
                              <w:rPr>
                                <w:rFonts w:ascii="Tahoma" w:hAnsi="Tahoma" w:cs="Tahoma"/>
                                <w:b/>
                                <w:color w:val="000000" w:themeColor="text1"/>
                              </w:rPr>
                              <w:t>INFORMATION REPORT 2019-2020</w:t>
                            </w:r>
                          </w:p>
                          <w:p>
                            <w:pPr>
                              <w:rPr>
                                <w:rFonts w:ascii="Tahoma" w:hAnsi="Tahoma" w:cs="Tahoma"/>
                                <w:b/>
                                <w:color w:val="943634" w:themeColor="accen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10CB9A75" id="Rounded Rectangle 1" o:spid="_x0000_s1027" style="position:absolute;margin-left:-3pt;margin-top:.35pt;width:770.25pt;height:8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" filled="f" strokecolor="#1f497d [3215]" strokeweight="4.5pt">
                <v:textbox>
                  <w:txbxContent>
                    <w:p w:rsidR="006E6D5A" w:rsidRPr="004210F4" w:rsidRDefault="006E6D5A" w:rsidP="00915919">
                      <w:pPr>
                        <w:rPr>
                          <w:rFonts w:ascii="Tahoma" w:hAnsi="Tahoma" w:cs="Tahoma"/>
                          <w:b/>
                          <w:color w:val="943634" w:themeColor="accent2" w:themeShade="BF"/>
                          <w:sz w:val="28"/>
                          <w:szCs w:val="28"/>
                        </w:rPr>
                      </w:pPr>
                      <w:r>
                        <w:rPr>
                          <w:rFonts w:ascii="Tahoma" w:hAnsi="Tahoma" w:cs="Tahoma"/>
                          <w:b/>
                          <w:color w:val="943634" w:themeColor="accent2" w:themeShade="BF"/>
                          <w:sz w:val="28"/>
                          <w:szCs w:val="28"/>
                        </w:rPr>
                        <w:t>St Augustine of Canterbury Catholic High School</w:t>
                      </w:r>
                      <w:r w:rsidR="00212FB2">
                        <w:rPr>
                          <w:rFonts w:ascii="Tahoma" w:hAnsi="Tahoma" w:cs="Tahoma"/>
                          <w:b/>
                          <w:color w:val="943634" w:themeColor="accent2" w:themeShade="BF"/>
                          <w:sz w:val="28"/>
                          <w:szCs w:val="28"/>
                        </w:rPr>
                        <w:tab/>
                      </w:r>
                      <w:r w:rsidR="00212FB2">
                        <w:rPr>
                          <w:rFonts w:ascii="Tahoma" w:hAnsi="Tahoma" w:cs="Tahoma"/>
                          <w:b/>
                          <w:color w:val="943634" w:themeColor="accent2" w:themeShade="BF"/>
                          <w:sz w:val="28"/>
                          <w:szCs w:val="28"/>
                        </w:rPr>
                        <w:tab/>
                      </w:r>
                      <w:r w:rsidR="00212FB2">
                        <w:rPr>
                          <w:rFonts w:ascii="Tahoma" w:hAnsi="Tahoma" w:cs="Tahoma"/>
                          <w:b/>
                          <w:color w:val="943634" w:themeColor="accent2" w:themeShade="BF"/>
                          <w:sz w:val="28"/>
                          <w:szCs w:val="28"/>
                        </w:rPr>
                        <w:tab/>
                      </w:r>
                      <w:r w:rsidR="00212FB2">
                        <w:rPr>
                          <w:rFonts w:ascii="Tahoma" w:hAnsi="Tahoma" w:cs="Tahoma"/>
                          <w:b/>
                          <w:color w:val="943634" w:themeColor="accent2" w:themeShade="BF"/>
                          <w:sz w:val="28"/>
                          <w:szCs w:val="28"/>
                        </w:rPr>
                        <w:tab/>
                      </w:r>
                      <w:r w:rsidR="00212FB2">
                        <w:rPr>
                          <w:rFonts w:ascii="Tahoma" w:hAnsi="Tahoma" w:cs="Tahoma"/>
                          <w:b/>
                          <w:color w:val="943634" w:themeColor="accent2" w:themeShade="BF"/>
                          <w:sz w:val="28"/>
                          <w:szCs w:val="28"/>
                        </w:rPr>
                        <w:tab/>
                      </w:r>
                      <w:r w:rsidR="00212FB2">
                        <w:rPr>
                          <w:rFonts w:ascii="Tahoma" w:hAnsi="Tahoma" w:cs="Tahoma"/>
                          <w:b/>
                          <w:color w:val="943634" w:themeColor="accent2" w:themeShade="BF"/>
                          <w:sz w:val="28"/>
                          <w:szCs w:val="28"/>
                        </w:rPr>
                        <w:tab/>
                      </w:r>
                      <w:r w:rsidR="00212FB2">
                        <w:rPr>
                          <w:rFonts w:ascii="Tahoma" w:hAnsi="Tahoma" w:cs="Tahoma"/>
                          <w:b/>
                          <w:color w:val="943634" w:themeColor="accent2" w:themeShade="BF"/>
                          <w:sz w:val="28"/>
                          <w:szCs w:val="28"/>
                        </w:rPr>
                        <w:tab/>
                      </w:r>
                      <w:r w:rsidR="00212FB2">
                        <w:rPr>
                          <w:rFonts w:ascii="Tahoma" w:hAnsi="Tahoma" w:cs="Tahoma"/>
                          <w:b/>
                          <w:color w:val="943634" w:themeColor="accent2" w:themeShade="BF"/>
                          <w:sz w:val="28"/>
                          <w:szCs w:val="28"/>
                        </w:rPr>
                        <w:tab/>
                      </w:r>
                      <w:r w:rsidR="00212FB2">
                        <w:rPr>
                          <w:rFonts w:ascii="Tahoma" w:hAnsi="Tahoma" w:cs="Tahoma"/>
                          <w:b/>
                          <w:color w:val="943634" w:themeColor="accent2" w:themeShade="BF"/>
                          <w:sz w:val="28"/>
                          <w:szCs w:val="28"/>
                        </w:rPr>
                        <w:tab/>
                      </w:r>
                    </w:p>
                    <w:p w:rsidR="006E6D5A" w:rsidRDefault="006E6D5A" w:rsidP="00915919">
                      <w:pPr>
                        <w:rPr>
                          <w:rFonts w:ascii="Tahoma" w:hAnsi="Tahoma" w:cs="Tahoma"/>
                          <w:b/>
                          <w:color w:val="000000" w:themeColor="text1"/>
                        </w:rPr>
                      </w:pPr>
                      <w:r w:rsidRPr="00AE0C2A">
                        <w:rPr>
                          <w:rFonts w:ascii="Tahoma" w:hAnsi="Tahoma" w:cs="Tahoma"/>
                          <w:b/>
                          <w:color w:val="000000" w:themeColor="text1"/>
                        </w:rPr>
                        <w:t>SPECIAL EDUCATIONAL NEEDS AND DISABILITIES</w:t>
                      </w:r>
                      <w:r>
                        <w:rPr>
                          <w:rFonts w:ascii="Tahoma" w:hAnsi="Tahoma" w:cs="Tahoma"/>
                          <w:b/>
                          <w:color w:val="000000" w:themeColor="text1"/>
                        </w:rPr>
                        <w:t xml:space="preserve"> (SEND)</w:t>
                      </w:r>
                    </w:p>
                    <w:p w:rsidR="006E6D5A" w:rsidRPr="00CA0949" w:rsidRDefault="006E6D5A" w:rsidP="00915919">
                      <w:pPr>
                        <w:rPr>
                          <w:rFonts w:ascii="Tahoma" w:hAnsi="Tahoma" w:cs="Tahoma"/>
                          <w:b/>
                          <w:color w:val="000000" w:themeColor="text1"/>
                        </w:rPr>
                      </w:pPr>
                      <w:r w:rsidRPr="00AE0C2A">
                        <w:rPr>
                          <w:rFonts w:ascii="Tahoma" w:hAnsi="Tahoma" w:cs="Tahoma"/>
                          <w:b/>
                          <w:color w:val="000000" w:themeColor="text1"/>
                        </w:rPr>
                        <w:t xml:space="preserve">INFORMATION </w:t>
                      </w:r>
                      <w:r w:rsidRPr="00CA0949">
                        <w:rPr>
                          <w:rFonts w:ascii="Tahoma" w:hAnsi="Tahoma" w:cs="Tahoma"/>
                          <w:b/>
                          <w:color w:val="000000" w:themeColor="text1"/>
                        </w:rPr>
                        <w:t>REPORT 201</w:t>
                      </w:r>
                      <w:r>
                        <w:rPr>
                          <w:rFonts w:ascii="Tahoma" w:hAnsi="Tahoma" w:cs="Tahoma"/>
                          <w:b/>
                          <w:color w:val="000000" w:themeColor="text1"/>
                        </w:rPr>
                        <w:t>9-2020</w:t>
                      </w:r>
                      <w:bookmarkStart w:id="1" w:name="_GoBack"/>
                      <w:bookmarkEnd w:id="1"/>
                    </w:p>
                    <w:p w:rsidR="006E6D5A" w:rsidRPr="004210F4" w:rsidRDefault="006E6D5A" w:rsidP="00915919">
                      <w:pPr>
                        <w:rPr>
                          <w:rFonts w:ascii="Tahoma" w:hAnsi="Tahoma" w:cs="Tahoma"/>
                          <w:b/>
                          <w:color w:val="943634" w:themeColor="accent2" w:themeShade="BF"/>
                        </w:rPr>
                      </w:pPr>
                    </w:p>
                  </w:txbxContent>
                </v:textbox>
              </v:roundrect>
            </w:pict>
          </mc:Fallback>
        </mc:AlternateContent>
      </w:r>
    </w:p>
    <w:bookmarkEnd w:id="0"/>
    <w:p>
      <w:pPr>
        <w:rPr>
          <w:rFonts w:ascii="Century Gothic" w:hAnsi="Century Gothic"/>
        </w:rPr>
      </w:pPr>
    </w:p>
    <w:p>
      <w:pPr>
        <w:rPr>
          <w:rFonts w:ascii="Century Gothic" w:hAnsi="Century Gothic"/>
        </w:rPr>
      </w:pPr>
    </w:p>
    <w:p>
      <w:pPr>
        <w:rPr>
          <w:rFonts w:ascii="Century Gothic" w:hAnsi="Century Gothic"/>
        </w:rPr>
      </w:pPr>
    </w:p>
    <w:tbl>
      <w:tblPr>
        <w:tblStyle w:val="LightShading-Accent2"/>
        <w:tblW w:w="0" w:type="auto"/>
        <w:tblLook w:val="04A0" w:firstRow="1" w:lastRow="0" w:firstColumn="1" w:lastColumn="0" w:noHBand="0" w:noVBand="1"/>
      </w:tblPr>
      <w:tblGrid>
        <w:gridCol w:w="1539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tcPr>
          <w:p>
            <w:pPr>
              <w:jc w:val="both"/>
              <w:rPr>
                <w:rFonts w:ascii="Century Gothic" w:hAnsi="Century Gothic" w:cs="Tahoma"/>
                <w:color w:val="1F497D" w:themeColor="text2"/>
              </w:rPr>
            </w:pPr>
            <w:r>
              <w:rPr>
                <w:rFonts w:ascii="Century Gothic" w:hAnsi="Century Gothic" w:cs="Tahoma"/>
                <w:color w:val="1F497D" w:themeColor="text2"/>
              </w:rPr>
              <w:t>Welcome message</w:t>
            </w:r>
          </w:p>
          <w:p>
            <w:pPr>
              <w:rPr>
                <w:color w:val="1F497D" w:themeColor="text2"/>
              </w:rPr>
            </w:pPr>
            <w:r>
              <w:rPr>
                <w:color w:val="1F497D" w:themeColor="text2"/>
              </w:rPr>
              <w:t xml:space="preserve">St Augustine of Canterbury aims to meet the needs of all students and has a whole school approach to special educational needs and disabilities (SEN/D). We provide effective opportunities for all students by responding to the different ways in which students learn. We believe in setting suitable learning challenges and overcoming barriers to learning.   </w:t>
            </w:r>
          </w:p>
          <w:p>
            <w:pPr>
              <w:rPr>
                <w:color w:val="1F497D" w:themeColor="text2"/>
              </w:rPr>
            </w:pPr>
            <w:r>
              <w:rPr>
                <w:color w:val="1F497D" w:themeColor="text2"/>
              </w:rPr>
              <w:t>Our SEN/D provision is co-ordinated by the Special Educational Needs and Disabilities Co-ordinator (</w:t>
            </w:r>
            <w:proofErr w:type="spellStart"/>
            <w:r>
              <w:rPr>
                <w:color w:val="1F497D" w:themeColor="text2"/>
              </w:rPr>
              <w:t>SENDco</w:t>
            </w:r>
            <w:proofErr w:type="spellEnd"/>
            <w:r>
              <w:rPr>
                <w:color w:val="1F497D" w:themeColor="text2"/>
              </w:rPr>
              <w:t>) and Learning Support team and follows Department for Education (</w:t>
            </w:r>
            <w:proofErr w:type="spellStart"/>
            <w:r>
              <w:rPr>
                <w:color w:val="1F497D" w:themeColor="text2"/>
              </w:rPr>
              <w:t>DfE</w:t>
            </w:r>
            <w:proofErr w:type="spellEnd"/>
            <w:r>
              <w:rPr>
                <w:color w:val="1F497D" w:themeColor="text2"/>
              </w:rPr>
              <w:t xml:space="preserve">) definitions and guidance. It reflects our statutory duties introduced by the Special Educational Needs and Disability code of practice 2014 and Disability Discrimination Act 2005. Sensitive attitude is shown towards all students at all times.  We seek support from the local authority for EAL. </w:t>
            </w:r>
          </w:p>
          <w:p>
            <w:pPr>
              <w:rPr>
                <w:color w:val="1F497D" w:themeColor="text2"/>
              </w:rPr>
            </w:pPr>
            <w:r>
              <w:rPr>
                <w:color w:val="1F497D" w:themeColor="text2"/>
              </w:rPr>
              <w:t xml:space="preserve">As a department and a whole school, we have a desire that every child reaches and exceeds their potential, socially, emotionally and academically and use a range of strategies to achieve this. </w:t>
            </w:r>
          </w:p>
          <w:p>
            <w:pPr>
              <w:jc w:val="both"/>
              <w:rPr>
                <w:rFonts w:ascii="Century Gothic" w:hAnsi="Century Gothic" w:cs="Tahoma"/>
                <w:b w:val="0"/>
                <w:color w:val="1F497D" w:themeColor="text2"/>
              </w:rPr>
            </w:pPr>
          </w:p>
          <w:p>
            <w:pPr>
              <w:rPr>
                <w:rFonts w:ascii="Century Gothic" w:hAnsi="Century Gothic" w:cs="Tahoma"/>
                <w:b w:val="0"/>
                <w:color w:val="1F497D" w:themeColor="text2"/>
                <w:sz w:val="16"/>
                <w:szCs w:val="16"/>
              </w:rPr>
            </w:pPr>
          </w:p>
          <w:p>
            <w:pPr>
              <w:rPr>
                <w:rFonts w:ascii="Century Gothic" w:hAnsi="Century Gothic" w:cs="Tahoma"/>
                <w:iCs/>
              </w:rPr>
            </w:pPr>
            <w:r>
              <w:rPr>
                <w:rFonts w:ascii="Century Gothic" w:hAnsi="Century Gothic" w:cs="Tahoma"/>
                <w:iCs/>
                <w:color w:val="1F497D" w:themeColor="text2"/>
              </w:rPr>
              <w:t>Mr John Mannion (SENDCo)</w:t>
            </w:r>
          </w:p>
        </w:tc>
      </w:tr>
    </w:tbl>
    <w:p>
      <w:pPr>
        <w:rPr>
          <w:rFonts w:ascii="Century Gothic" w:hAnsi="Century Gothic"/>
          <w:sz w:val="8"/>
          <w:szCs w:val="8"/>
        </w:rPr>
      </w:pPr>
    </w:p>
    <w:tbl>
      <w:tblPr>
        <w:tblStyle w:val="TableGrid"/>
        <w:tblW w:w="0" w:type="auto"/>
        <w:tblLook w:val="04A0" w:firstRow="1" w:lastRow="0" w:firstColumn="1" w:lastColumn="0" w:noHBand="0" w:noVBand="1"/>
      </w:tblPr>
      <w:tblGrid>
        <w:gridCol w:w="15388"/>
      </w:tblGrid>
      <w:tr>
        <w:tc>
          <w:tcPr>
            <w:tcW w:w="15614" w:type="dxa"/>
            <w:shd w:val="clear" w:color="auto" w:fill="95B3D7" w:themeFill="accent1" w:themeFillTint="99"/>
          </w:tcPr>
          <w:p>
            <w:pPr>
              <w:pStyle w:val="ListParagraph"/>
              <w:numPr>
                <w:ilvl w:val="0"/>
                <w:numId w:val="2"/>
              </w:numPr>
              <w:rPr>
                <w:rFonts w:ascii="Century Gothic" w:hAnsi="Century Gothic" w:cs="Tahoma"/>
                <w:b/>
                <w:sz w:val="24"/>
                <w:szCs w:val="24"/>
              </w:rPr>
            </w:pPr>
            <w:r>
              <w:rPr>
                <w:rFonts w:ascii="Century Gothic" w:hAnsi="Century Gothic" w:cs="Tahoma"/>
                <w:b/>
                <w:sz w:val="24"/>
                <w:szCs w:val="24"/>
              </w:rPr>
              <w:t>What kinds of Special Educational Needs and Disabilities does the school provide for?</w:t>
            </w:r>
          </w:p>
        </w:tc>
      </w:tr>
      <w:tr>
        <w:tc>
          <w:tcPr>
            <w:tcW w:w="15614" w:type="dxa"/>
          </w:tcPr>
          <w:p>
            <w:pPr>
              <w:tabs>
                <w:tab w:val="left" w:pos="1810"/>
              </w:tabs>
              <w:jc w:val="both"/>
              <w:rPr>
                <w:rFonts w:ascii="Century Gothic" w:hAnsi="Century Gothic" w:cs="Tahoma"/>
              </w:rPr>
            </w:pPr>
            <w:r>
              <w:rPr>
                <w:rFonts w:ascii="Century Gothic" w:hAnsi="Century Gothic" w:cs="Tahoma"/>
              </w:rPr>
              <w:t>St Augustine’s aims to provide an inclusive learning environment. We currently support students with:</w:t>
            </w:r>
          </w:p>
          <w:p>
            <w:pPr>
              <w:pStyle w:val="ListParagraph"/>
              <w:numPr>
                <w:ilvl w:val="0"/>
                <w:numId w:val="1"/>
              </w:numPr>
              <w:tabs>
                <w:tab w:val="left" w:pos="1810"/>
              </w:tabs>
              <w:jc w:val="both"/>
              <w:rPr>
                <w:rFonts w:ascii="Century Gothic" w:hAnsi="Century Gothic" w:cs="Tahoma"/>
              </w:rPr>
            </w:pPr>
            <w:r>
              <w:rPr>
                <w:rFonts w:ascii="Century Gothic" w:hAnsi="Century Gothic" w:cs="Tahoma"/>
              </w:rPr>
              <w:t>Cognition and learning needs, such as dyslexia;</w:t>
            </w:r>
          </w:p>
          <w:p>
            <w:pPr>
              <w:pStyle w:val="ListParagraph"/>
              <w:numPr>
                <w:ilvl w:val="0"/>
                <w:numId w:val="1"/>
              </w:numPr>
              <w:tabs>
                <w:tab w:val="left" w:pos="1810"/>
              </w:tabs>
              <w:jc w:val="both"/>
              <w:rPr>
                <w:rFonts w:ascii="Century Gothic" w:hAnsi="Century Gothic" w:cs="Tahoma"/>
              </w:rPr>
            </w:pPr>
            <w:r>
              <w:rPr>
                <w:rFonts w:ascii="Century Gothic" w:hAnsi="Century Gothic" w:cs="Tahoma"/>
              </w:rPr>
              <w:t>Communication and interaction needs, such as Autistic Spectrum Condition;</w:t>
            </w:r>
          </w:p>
          <w:p>
            <w:pPr>
              <w:pStyle w:val="ListParagraph"/>
              <w:numPr>
                <w:ilvl w:val="0"/>
                <w:numId w:val="1"/>
              </w:numPr>
              <w:tabs>
                <w:tab w:val="left" w:pos="1810"/>
              </w:tabs>
              <w:jc w:val="both"/>
              <w:rPr>
                <w:rFonts w:ascii="Century Gothic" w:hAnsi="Century Gothic" w:cs="Tahoma"/>
              </w:rPr>
            </w:pPr>
            <w:r>
              <w:rPr>
                <w:rFonts w:ascii="Century Gothic" w:hAnsi="Century Gothic" w:cs="Tahoma"/>
              </w:rPr>
              <w:t>Sensory needs, such as hearing or sight impairments;</w:t>
            </w:r>
          </w:p>
          <w:p>
            <w:pPr>
              <w:pStyle w:val="ListParagraph"/>
              <w:numPr>
                <w:ilvl w:val="0"/>
                <w:numId w:val="1"/>
              </w:numPr>
              <w:tabs>
                <w:tab w:val="left" w:pos="1810"/>
              </w:tabs>
              <w:jc w:val="both"/>
              <w:rPr>
                <w:rFonts w:ascii="Century Gothic" w:hAnsi="Century Gothic" w:cs="Tahoma"/>
              </w:rPr>
            </w:pPr>
            <w:r>
              <w:rPr>
                <w:rFonts w:ascii="Century Gothic" w:hAnsi="Century Gothic" w:cs="Tahoma"/>
              </w:rPr>
              <w:t>Physical disabilities;</w:t>
            </w:r>
          </w:p>
          <w:p>
            <w:pPr>
              <w:pStyle w:val="ListParagraph"/>
              <w:numPr>
                <w:ilvl w:val="0"/>
                <w:numId w:val="1"/>
              </w:numPr>
              <w:tabs>
                <w:tab w:val="left" w:pos="1810"/>
              </w:tabs>
              <w:jc w:val="both"/>
              <w:rPr>
                <w:rFonts w:ascii="Century Gothic" w:hAnsi="Century Gothic" w:cs="Tahoma"/>
              </w:rPr>
            </w:pPr>
            <w:r>
              <w:rPr>
                <w:rFonts w:ascii="Century Gothic" w:hAnsi="Century Gothic" w:cs="Tahoma"/>
              </w:rPr>
              <w:t>Social, emotional and mental health needs, such as anxiety;</w:t>
            </w:r>
          </w:p>
          <w:p>
            <w:pPr>
              <w:pStyle w:val="ListParagraph"/>
              <w:numPr>
                <w:ilvl w:val="0"/>
                <w:numId w:val="1"/>
              </w:numPr>
              <w:tabs>
                <w:tab w:val="left" w:pos="1810"/>
              </w:tabs>
              <w:jc w:val="both"/>
              <w:rPr>
                <w:rFonts w:ascii="Century Gothic" w:hAnsi="Century Gothic" w:cs="Tahoma"/>
              </w:rPr>
            </w:pPr>
            <w:r>
              <w:rPr>
                <w:rFonts w:ascii="Century Gothic" w:hAnsi="Century Gothic" w:cs="Tahoma"/>
              </w:rPr>
              <w:lastRenderedPageBreak/>
              <w:t>Medical needs which may be considered SEND due to their impact on learning and provision.</w:t>
            </w:r>
          </w:p>
          <w:p>
            <w:pPr>
              <w:tabs>
                <w:tab w:val="left" w:pos="1810"/>
              </w:tabs>
              <w:jc w:val="both"/>
              <w:rPr>
                <w:rFonts w:ascii="Century Gothic" w:hAnsi="Century Gothic" w:cs="Tahoma"/>
              </w:rPr>
            </w:pPr>
          </w:p>
          <w:p>
            <w:pPr>
              <w:tabs>
                <w:tab w:val="left" w:pos="1810"/>
              </w:tabs>
              <w:jc w:val="both"/>
              <w:rPr>
                <w:rFonts w:ascii="Century Gothic" w:hAnsi="Century Gothic" w:cs="Tahoma"/>
              </w:rPr>
            </w:pPr>
            <w:r>
              <w:rPr>
                <w:rFonts w:ascii="Century Gothic" w:hAnsi="Century Gothic" w:cs="Tahoma"/>
              </w:rPr>
              <w:t>The school data which follows is accurate as of September 2019. For information regarding Local Authority and national statistics (published in August 2019, based on the January 2019 school census), please click here:</w:t>
            </w:r>
            <w:r>
              <w:rPr>
                <w:rFonts w:ascii="Century Gothic" w:hAnsi="Century Gothic"/>
              </w:rPr>
              <w:t xml:space="preserve"> </w:t>
            </w:r>
            <w:hyperlink r:id="rId9" w:history="1">
              <w:r>
                <w:rPr>
                  <w:rStyle w:val="Hyperlink"/>
                  <w:rFonts w:ascii="Century Gothic" w:hAnsi="Century Gothic"/>
                </w:rPr>
                <w:t>https://www.gov.uk/government/statistics/special-educational-needs-in-england-january-2019</w:t>
              </w:r>
            </w:hyperlink>
          </w:p>
          <w:p>
            <w:pPr>
              <w:tabs>
                <w:tab w:val="left" w:pos="1810"/>
              </w:tabs>
              <w:jc w:val="both"/>
              <w:rPr>
                <w:rFonts w:ascii="Century Gothic" w:hAnsi="Century Gothic" w:cs="Tahoma"/>
              </w:rPr>
            </w:pPr>
          </w:p>
          <w:p>
            <w:pPr>
              <w:tabs>
                <w:tab w:val="left" w:pos="1810"/>
              </w:tabs>
              <w:jc w:val="both"/>
              <w:rPr>
                <w:rFonts w:ascii="Century Gothic" w:hAnsi="Century Gothic" w:cs="Tahoma"/>
              </w:rPr>
            </w:pPr>
            <w:r>
              <w:rPr>
                <w:rFonts w:ascii="Century Gothic" w:hAnsi="Century Gothic" w:cs="Tahoma"/>
              </w:rPr>
              <w:t>At St Augustine of Canterbury, 13.3% of all students are known to have Special Educational Needs and / or Disabilities (SEND). 0.9% of all students have EHC Plans. 2% of all students have additional funding.  11.7% of all students are receiving SEND support. These statistics are about national and Local Authority averages.</w:t>
            </w:r>
          </w:p>
          <w:p>
            <w:pPr>
              <w:tabs>
                <w:tab w:val="left" w:pos="1810"/>
              </w:tabs>
              <w:jc w:val="both"/>
              <w:rPr>
                <w:rFonts w:ascii="Century Gothic" w:hAnsi="Century Gothic" w:cs="Tahoma"/>
              </w:rPr>
            </w:pPr>
          </w:p>
          <w:p>
            <w:pPr>
              <w:tabs>
                <w:tab w:val="left" w:pos="1810"/>
              </w:tabs>
              <w:jc w:val="both"/>
              <w:rPr>
                <w:rFonts w:ascii="Century Gothic" w:hAnsi="Century Gothic" w:cs="Tahoma"/>
              </w:rPr>
            </w:pPr>
            <w:r>
              <w:rPr>
                <w:rFonts w:ascii="Century Gothic" w:hAnsi="Century Gothic" w:cs="Tahoma"/>
              </w:rPr>
              <w:t>Percentages of students with SEND within each category of need are as follows:</w:t>
            </w:r>
          </w:p>
          <w:p>
            <w:pPr>
              <w:tabs>
                <w:tab w:val="left" w:pos="1810"/>
              </w:tabs>
              <w:jc w:val="both"/>
              <w:rPr>
                <w:rFonts w:ascii="Century Gothic" w:hAnsi="Century Gothic" w:cs="Tahoma"/>
              </w:rPr>
            </w:pPr>
          </w:p>
          <w:p>
            <w:pPr>
              <w:tabs>
                <w:tab w:val="left" w:pos="1810"/>
              </w:tabs>
              <w:jc w:val="both"/>
              <w:rPr>
                <w:rFonts w:ascii="Century Gothic" w:hAnsi="Century Gothic" w:cs="Tahoma"/>
              </w:rPr>
            </w:pPr>
          </w:p>
          <w:p>
            <w:pPr>
              <w:tabs>
                <w:tab w:val="left" w:pos="1810"/>
              </w:tabs>
              <w:jc w:val="both"/>
              <w:rPr>
                <w:rFonts w:ascii="Century Gothic" w:hAnsi="Century Gothic" w:cs="Tahoma"/>
              </w:rPr>
            </w:pPr>
          </w:p>
          <w:p>
            <w:pPr>
              <w:tabs>
                <w:tab w:val="left" w:pos="1810"/>
              </w:tabs>
              <w:jc w:val="both"/>
              <w:rPr>
                <w:rFonts w:ascii="Century Gothic" w:hAnsi="Century Gothic" w:cs="Tahoma"/>
              </w:rPr>
            </w:pPr>
          </w:p>
          <w:p>
            <w:pPr>
              <w:tabs>
                <w:tab w:val="left" w:pos="1810"/>
              </w:tabs>
              <w:jc w:val="both"/>
              <w:rPr>
                <w:rFonts w:ascii="Century Gothic" w:hAnsi="Century Gothic" w:cs="Tahoma"/>
              </w:rPr>
            </w:pPr>
          </w:p>
          <w:tbl>
            <w:tblPr>
              <w:tblStyle w:val="TableGrid"/>
              <w:tblW w:w="0" w:type="auto"/>
              <w:jc w:val="center"/>
              <w:tblLook w:val="04A0" w:firstRow="1" w:lastRow="0" w:firstColumn="1" w:lastColumn="0" w:noHBand="0" w:noVBand="1"/>
            </w:tblPr>
            <w:tblGrid>
              <w:gridCol w:w="4678"/>
              <w:gridCol w:w="2166"/>
            </w:tblGrid>
            <w:tr>
              <w:trPr>
                <w:jc w:val="center"/>
              </w:trPr>
              <w:tc>
                <w:tcPr>
                  <w:tcW w:w="4678" w:type="dxa"/>
                  <w:shd w:val="clear" w:color="auto" w:fill="D9D9D9" w:themeFill="background1" w:themeFillShade="D9"/>
                </w:tcPr>
                <w:p>
                  <w:pPr>
                    <w:tabs>
                      <w:tab w:val="left" w:pos="1810"/>
                    </w:tabs>
                    <w:jc w:val="center"/>
                    <w:rPr>
                      <w:rFonts w:ascii="Century Gothic" w:hAnsi="Century Gothic" w:cs="Tahoma"/>
                      <w:b/>
                    </w:rPr>
                  </w:pPr>
                  <w:r>
                    <w:rPr>
                      <w:rFonts w:ascii="Century Gothic" w:hAnsi="Century Gothic" w:cs="Tahoma"/>
                      <w:b/>
                    </w:rPr>
                    <w:t>Category of Need</w:t>
                  </w:r>
                </w:p>
              </w:tc>
              <w:tc>
                <w:tcPr>
                  <w:tcW w:w="2166" w:type="dxa"/>
                  <w:shd w:val="clear" w:color="auto" w:fill="D9D9D9" w:themeFill="background1" w:themeFillShade="D9"/>
                </w:tcPr>
                <w:p>
                  <w:pPr>
                    <w:tabs>
                      <w:tab w:val="left" w:pos="1810"/>
                    </w:tabs>
                    <w:jc w:val="center"/>
                    <w:rPr>
                      <w:rFonts w:ascii="Century Gothic" w:hAnsi="Century Gothic" w:cs="Tahoma"/>
                      <w:b/>
                    </w:rPr>
                  </w:pPr>
                  <w:r>
                    <w:rPr>
                      <w:rFonts w:ascii="Century Gothic" w:hAnsi="Century Gothic" w:cs="Tahoma"/>
                      <w:b/>
                    </w:rPr>
                    <w:t>SEPT 2019</w:t>
                  </w:r>
                </w:p>
              </w:tc>
            </w:tr>
            <w:tr>
              <w:trPr>
                <w:jc w:val="center"/>
              </w:trPr>
              <w:tc>
                <w:tcPr>
                  <w:tcW w:w="4678" w:type="dxa"/>
                </w:tcPr>
                <w:p>
                  <w:pPr>
                    <w:tabs>
                      <w:tab w:val="left" w:pos="1810"/>
                    </w:tabs>
                    <w:jc w:val="both"/>
                    <w:rPr>
                      <w:rFonts w:ascii="Century Gothic" w:hAnsi="Century Gothic" w:cs="Tahoma"/>
                    </w:rPr>
                  </w:pPr>
                  <w:r>
                    <w:rPr>
                      <w:rFonts w:ascii="Century Gothic" w:hAnsi="Century Gothic" w:cs="Tahoma"/>
                    </w:rPr>
                    <w:t>Cognition and Learning Needs</w:t>
                  </w:r>
                </w:p>
              </w:tc>
              <w:tc>
                <w:tcPr>
                  <w:tcW w:w="2166" w:type="dxa"/>
                </w:tcPr>
                <w:p>
                  <w:pPr>
                    <w:tabs>
                      <w:tab w:val="left" w:pos="1810"/>
                    </w:tabs>
                    <w:jc w:val="center"/>
                    <w:rPr>
                      <w:rFonts w:ascii="Century Gothic" w:hAnsi="Century Gothic" w:cs="Tahoma"/>
                    </w:rPr>
                  </w:pPr>
                  <w:r>
                    <w:rPr>
                      <w:rFonts w:ascii="Century Gothic" w:hAnsi="Century Gothic" w:cs="Tahoma"/>
                    </w:rPr>
                    <w:t>54%</w:t>
                  </w:r>
                </w:p>
              </w:tc>
            </w:tr>
            <w:tr>
              <w:trPr>
                <w:jc w:val="center"/>
              </w:trPr>
              <w:tc>
                <w:tcPr>
                  <w:tcW w:w="4678" w:type="dxa"/>
                </w:tcPr>
                <w:p>
                  <w:pPr>
                    <w:tabs>
                      <w:tab w:val="left" w:pos="1810"/>
                    </w:tabs>
                    <w:jc w:val="both"/>
                    <w:rPr>
                      <w:rFonts w:ascii="Century Gothic" w:hAnsi="Century Gothic" w:cs="Tahoma"/>
                    </w:rPr>
                  </w:pPr>
                  <w:r>
                    <w:rPr>
                      <w:rFonts w:ascii="Century Gothic" w:hAnsi="Century Gothic" w:cs="Tahoma"/>
                    </w:rPr>
                    <w:t>Communication and Interaction Needs</w:t>
                  </w:r>
                </w:p>
              </w:tc>
              <w:tc>
                <w:tcPr>
                  <w:tcW w:w="2166" w:type="dxa"/>
                </w:tcPr>
                <w:p>
                  <w:pPr>
                    <w:tabs>
                      <w:tab w:val="left" w:pos="1810"/>
                    </w:tabs>
                    <w:jc w:val="center"/>
                    <w:rPr>
                      <w:rFonts w:ascii="Century Gothic" w:hAnsi="Century Gothic" w:cs="Tahoma"/>
                    </w:rPr>
                  </w:pPr>
                  <w:r>
                    <w:rPr>
                      <w:rFonts w:ascii="Century Gothic" w:hAnsi="Century Gothic" w:cs="Tahoma"/>
                    </w:rPr>
                    <w:t>17%</w:t>
                  </w:r>
                </w:p>
              </w:tc>
            </w:tr>
            <w:tr>
              <w:trPr>
                <w:jc w:val="center"/>
              </w:trPr>
              <w:tc>
                <w:tcPr>
                  <w:tcW w:w="4678" w:type="dxa"/>
                </w:tcPr>
                <w:p>
                  <w:pPr>
                    <w:tabs>
                      <w:tab w:val="left" w:pos="1810"/>
                    </w:tabs>
                    <w:jc w:val="both"/>
                    <w:rPr>
                      <w:rFonts w:ascii="Century Gothic" w:hAnsi="Century Gothic" w:cs="Tahoma"/>
                    </w:rPr>
                  </w:pPr>
                  <w:r>
                    <w:rPr>
                      <w:rFonts w:ascii="Century Gothic" w:hAnsi="Century Gothic" w:cs="Tahoma"/>
                    </w:rPr>
                    <w:t>Physical Disabilities</w:t>
                  </w:r>
                </w:p>
              </w:tc>
              <w:tc>
                <w:tcPr>
                  <w:tcW w:w="2166" w:type="dxa"/>
                </w:tcPr>
                <w:p>
                  <w:pPr>
                    <w:tabs>
                      <w:tab w:val="left" w:pos="1810"/>
                    </w:tabs>
                    <w:jc w:val="center"/>
                    <w:rPr>
                      <w:rFonts w:ascii="Century Gothic" w:hAnsi="Century Gothic" w:cs="Tahoma"/>
                    </w:rPr>
                  </w:pPr>
                  <w:r>
                    <w:rPr>
                      <w:rFonts w:ascii="Century Gothic" w:hAnsi="Century Gothic" w:cs="Tahoma"/>
                    </w:rPr>
                    <w:t>3%</w:t>
                  </w:r>
                </w:p>
              </w:tc>
            </w:tr>
            <w:tr>
              <w:trPr>
                <w:jc w:val="center"/>
              </w:trPr>
              <w:tc>
                <w:tcPr>
                  <w:tcW w:w="4678" w:type="dxa"/>
                </w:tcPr>
                <w:p>
                  <w:pPr>
                    <w:tabs>
                      <w:tab w:val="left" w:pos="1810"/>
                    </w:tabs>
                    <w:jc w:val="both"/>
                    <w:rPr>
                      <w:rFonts w:ascii="Century Gothic" w:hAnsi="Century Gothic" w:cs="Tahoma"/>
                    </w:rPr>
                  </w:pPr>
                  <w:r>
                    <w:rPr>
                      <w:rFonts w:ascii="Century Gothic" w:hAnsi="Century Gothic" w:cs="Tahoma"/>
                    </w:rPr>
                    <w:t>Social, Emotional and Mental Health Needs</w:t>
                  </w:r>
                </w:p>
              </w:tc>
              <w:tc>
                <w:tcPr>
                  <w:tcW w:w="2166" w:type="dxa"/>
                </w:tcPr>
                <w:p>
                  <w:pPr>
                    <w:tabs>
                      <w:tab w:val="left" w:pos="1810"/>
                    </w:tabs>
                    <w:jc w:val="center"/>
                    <w:rPr>
                      <w:rFonts w:ascii="Century Gothic" w:hAnsi="Century Gothic" w:cs="Tahoma"/>
                    </w:rPr>
                  </w:pPr>
                  <w:r>
                    <w:rPr>
                      <w:rFonts w:ascii="Century Gothic" w:hAnsi="Century Gothic" w:cs="Tahoma"/>
                    </w:rPr>
                    <w:t>26%</w:t>
                  </w:r>
                </w:p>
                <w:p>
                  <w:pPr>
                    <w:tabs>
                      <w:tab w:val="left" w:pos="1810"/>
                    </w:tabs>
                    <w:jc w:val="center"/>
                    <w:rPr>
                      <w:rFonts w:ascii="Century Gothic" w:hAnsi="Century Gothic" w:cs="Tahoma"/>
                    </w:rPr>
                  </w:pPr>
                </w:p>
                <w:p>
                  <w:pPr>
                    <w:tabs>
                      <w:tab w:val="left" w:pos="1810"/>
                    </w:tabs>
                    <w:jc w:val="center"/>
                    <w:rPr>
                      <w:rFonts w:ascii="Century Gothic" w:hAnsi="Century Gothic" w:cs="Tahoma"/>
                    </w:rPr>
                  </w:pPr>
                </w:p>
              </w:tc>
            </w:tr>
          </w:tbl>
          <w:p>
            <w:pPr>
              <w:pStyle w:val="ListParagraph"/>
              <w:tabs>
                <w:tab w:val="left" w:pos="1810"/>
              </w:tabs>
              <w:ind w:left="0"/>
              <w:jc w:val="both"/>
              <w:rPr>
                <w:rFonts w:ascii="Century Gothic" w:hAnsi="Century Gothic" w:cs="Tahoma"/>
                <w:highlight w:val="yellow"/>
              </w:rPr>
            </w:pPr>
          </w:p>
        </w:tc>
      </w:tr>
    </w:tbl>
    <w:p>
      <w:pPr>
        <w:tabs>
          <w:tab w:val="left" w:pos="1810"/>
        </w:tabs>
        <w:rPr>
          <w:rFonts w:ascii="Century Gothic" w:hAnsi="Century Gothic"/>
          <w:sz w:val="8"/>
          <w:szCs w:val="8"/>
        </w:rPr>
      </w:pPr>
    </w:p>
    <w:p>
      <w:pPr>
        <w:tabs>
          <w:tab w:val="left" w:pos="1810"/>
        </w:tabs>
        <w:rPr>
          <w:rFonts w:ascii="Century Gothic" w:hAnsi="Century Gothic"/>
          <w:sz w:val="8"/>
          <w:szCs w:val="8"/>
        </w:rPr>
      </w:pPr>
    </w:p>
    <w:p>
      <w:pPr>
        <w:tabs>
          <w:tab w:val="left" w:pos="1810"/>
        </w:tabs>
        <w:rPr>
          <w:rFonts w:ascii="Century Gothic" w:hAnsi="Century Gothic"/>
          <w:sz w:val="8"/>
          <w:szCs w:val="8"/>
        </w:rPr>
      </w:pPr>
    </w:p>
    <w:p>
      <w:pPr>
        <w:tabs>
          <w:tab w:val="left" w:pos="1810"/>
        </w:tabs>
        <w:rPr>
          <w:rFonts w:ascii="Century Gothic" w:hAnsi="Century Gothic"/>
          <w:sz w:val="8"/>
          <w:szCs w:val="8"/>
        </w:rPr>
      </w:pPr>
    </w:p>
    <w:p>
      <w:pPr>
        <w:tabs>
          <w:tab w:val="left" w:pos="1810"/>
        </w:tabs>
        <w:rPr>
          <w:rFonts w:ascii="Century Gothic" w:hAnsi="Century Gothic"/>
          <w:sz w:val="8"/>
          <w:szCs w:val="8"/>
        </w:rPr>
      </w:pPr>
    </w:p>
    <w:p>
      <w:pPr>
        <w:tabs>
          <w:tab w:val="left" w:pos="1810"/>
        </w:tabs>
        <w:rPr>
          <w:rFonts w:ascii="Century Gothic" w:hAnsi="Century Gothic"/>
          <w:sz w:val="8"/>
          <w:szCs w:val="8"/>
        </w:rPr>
      </w:pPr>
    </w:p>
    <w:p>
      <w:pPr>
        <w:tabs>
          <w:tab w:val="left" w:pos="1810"/>
        </w:tabs>
        <w:rPr>
          <w:rFonts w:ascii="Century Gothic" w:hAnsi="Century Gothic"/>
          <w:sz w:val="8"/>
          <w:szCs w:val="8"/>
        </w:rPr>
      </w:pPr>
    </w:p>
    <w:p>
      <w:pPr>
        <w:tabs>
          <w:tab w:val="left" w:pos="1810"/>
        </w:tabs>
        <w:rPr>
          <w:rFonts w:ascii="Century Gothic" w:hAnsi="Century Gothic"/>
          <w:sz w:val="8"/>
          <w:szCs w:val="8"/>
        </w:rPr>
      </w:pPr>
    </w:p>
    <w:p>
      <w:pPr>
        <w:tabs>
          <w:tab w:val="left" w:pos="1810"/>
        </w:tabs>
        <w:rPr>
          <w:rFonts w:ascii="Century Gothic" w:hAnsi="Century Gothic"/>
          <w:sz w:val="8"/>
          <w:szCs w:val="8"/>
        </w:rPr>
      </w:pPr>
    </w:p>
    <w:p>
      <w:pPr>
        <w:tabs>
          <w:tab w:val="left" w:pos="1810"/>
        </w:tabs>
        <w:rPr>
          <w:rFonts w:ascii="Century Gothic" w:hAnsi="Century Gothic"/>
          <w:sz w:val="8"/>
          <w:szCs w:val="8"/>
        </w:rPr>
      </w:pPr>
    </w:p>
    <w:p>
      <w:pPr>
        <w:tabs>
          <w:tab w:val="left" w:pos="1810"/>
        </w:tabs>
        <w:rPr>
          <w:rFonts w:ascii="Century Gothic" w:hAnsi="Century Gothic"/>
          <w:sz w:val="8"/>
          <w:szCs w:val="8"/>
        </w:rPr>
      </w:pPr>
    </w:p>
    <w:p>
      <w:pPr>
        <w:tabs>
          <w:tab w:val="left" w:pos="1810"/>
        </w:tabs>
        <w:rPr>
          <w:rFonts w:ascii="Century Gothic" w:hAnsi="Century Gothic"/>
          <w:sz w:val="8"/>
          <w:szCs w:val="8"/>
        </w:rPr>
      </w:pPr>
    </w:p>
    <w:p>
      <w:pPr>
        <w:tabs>
          <w:tab w:val="left" w:pos="1810"/>
        </w:tabs>
        <w:rPr>
          <w:rFonts w:ascii="Century Gothic" w:hAnsi="Century Gothic"/>
          <w:sz w:val="8"/>
          <w:szCs w:val="8"/>
        </w:rPr>
      </w:pPr>
    </w:p>
    <w:p>
      <w:pPr>
        <w:tabs>
          <w:tab w:val="left" w:pos="1810"/>
        </w:tabs>
        <w:rPr>
          <w:rFonts w:ascii="Century Gothic" w:hAnsi="Century Gothic"/>
          <w:sz w:val="8"/>
          <w:szCs w:val="8"/>
        </w:rPr>
      </w:pPr>
    </w:p>
    <w:tbl>
      <w:tblPr>
        <w:tblStyle w:val="TableGrid"/>
        <w:tblW w:w="0" w:type="auto"/>
        <w:tblLook w:val="04A0" w:firstRow="1" w:lastRow="0" w:firstColumn="1" w:lastColumn="0" w:noHBand="0" w:noVBand="1"/>
      </w:tblPr>
      <w:tblGrid>
        <w:gridCol w:w="15388"/>
      </w:tblGrid>
      <w:tr>
        <w:tc>
          <w:tcPr>
            <w:tcW w:w="15614" w:type="dxa"/>
            <w:shd w:val="clear" w:color="auto" w:fill="95B3D7" w:themeFill="accent1" w:themeFillTint="99"/>
          </w:tcPr>
          <w:p>
            <w:pPr>
              <w:pStyle w:val="ListParagraph"/>
              <w:numPr>
                <w:ilvl w:val="0"/>
                <w:numId w:val="2"/>
              </w:numPr>
              <w:tabs>
                <w:tab w:val="left" w:pos="3225"/>
              </w:tabs>
              <w:rPr>
                <w:rFonts w:ascii="Century Gothic" w:hAnsi="Century Gothic" w:cs="Tahoma"/>
                <w:b/>
                <w:sz w:val="24"/>
                <w:szCs w:val="24"/>
              </w:rPr>
            </w:pPr>
            <w:r>
              <w:rPr>
                <w:rFonts w:ascii="Century Gothic" w:hAnsi="Century Gothic" w:cs="Tahoma"/>
                <w:b/>
                <w:sz w:val="24"/>
                <w:szCs w:val="24"/>
              </w:rPr>
              <w:t>How does the school know if my child needs extra help and what should I do if I think my child may have special educational needs?</w:t>
            </w:r>
          </w:p>
        </w:tc>
      </w:tr>
      <w:tr>
        <w:tc>
          <w:tcPr>
            <w:tcW w:w="15614" w:type="dxa"/>
          </w:tcPr>
          <w:p>
            <w:pPr>
              <w:tabs>
                <w:tab w:val="left" w:pos="1810"/>
              </w:tabs>
              <w:jc w:val="both"/>
              <w:rPr>
                <w:rFonts w:ascii="Century Gothic" w:hAnsi="Century Gothic"/>
              </w:rPr>
            </w:pPr>
            <w:r>
              <w:rPr>
                <w:rFonts w:ascii="Century Gothic" w:hAnsi="Century Gothic"/>
              </w:rPr>
              <w:t>We work closely with your child’s primary school to ensure all relevant transition information is gained so that we have an accurate picture of your child and any additional needs they may have. For children with additional education needs we discuss with primary schools the current provision and what works well to try to ensure a smooth transition to St Augustine of Canterbury.</w:t>
            </w:r>
          </w:p>
          <w:p>
            <w:pPr>
              <w:tabs>
                <w:tab w:val="left" w:pos="1810"/>
              </w:tabs>
              <w:jc w:val="both"/>
              <w:rPr>
                <w:rFonts w:ascii="Century Gothic" w:hAnsi="Century Gothic"/>
              </w:rPr>
            </w:pPr>
          </w:p>
          <w:p>
            <w:pPr>
              <w:tabs>
                <w:tab w:val="left" w:pos="1810"/>
              </w:tabs>
              <w:jc w:val="both"/>
              <w:rPr>
                <w:rFonts w:ascii="Century Gothic" w:hAnsi="Century Gothic"/>
              </w:rPr>
            </w:pPr>
            <w:r>
              <w:rPr>
                <w:rFonts w:ascii="Century Gothic" w:hAnsi="Century Gothic"/>
              </w:rPr>
              <w:t xml:space="preserve">In some cases, a student without previously identified SEN/D will not make adequate progress and consult the SENDCo about their concerns. A pastoral manager may also raise concerns about a student. The Learning Support Team will arrange monitoring, assessment and observation as needed, and if appropriate will arrange for further testing or referrals. </w:t>
            </w:r>
          </w:p>
          <w:p>
            <w:pPr>
              <w:tabs>
                <w:tab w:val="left" w:pos="1810"/>
              </w:tabs>
              <w:jc w:val="both"/>
              <w:rPr>
                <w:rFonts w:ascii="Century Gothic" w:hAnsi="Century Gothic"/>
              </w:rPr>
            </w:pPr>
          </w:p>
          <w:p>
            <w:pPr>
              <w:tabs>
                <w:tab w:val="left" w:pos="1810"/>
              </w:tabs>
              <w:jc w:val="both"/>
              <w:rPr>
                <w:rFonts w:ascii="Century Gothic" w:hAnsi="Century Gothic"/>
              </w:rPr>
            </w:pPr>
            <w:r>
              <w:rPr>
                <w:rFonts w:ascii="Century Gothic" w:hAnsi="Century Gothic"/>
              </w:rPr>
              <w:t>The school will refer to external agencies for assessment or diagnosis as appropriate following consultation with parents / carers.  If parents have any concerns they can raise these by contacting the SENDCo or pastoral team at any time.</w:t>
            </w:r>
          </w:p>
          <w:p>
            <w:pPr>
              <w:tabs>
                <w:tab w:val="left" w:pos="1810"/>
              </w:tabs>
              <w:jc w:val="both"/>
              <w:rPr>
                <w:rFonts w:ascii="Century Gothic" w:hAnsi="Century Gothic"/>
              </w:rPr>
            </w:pPr>
          </w:p>
          <w:p>
            <w:pPr>
              <w:tabs>
                <w:tab w:val="left" w:pos="1810"/>
              </w:tabs>
              <w:jc w:val="both"/>
              <w:rPr>
                <w:rFonts w:ascii="Century Gothic" w:hAnsi="Century Gothic"/>
              </w:rPr>
            </w:pPr>
            <w:r>
              <w:rPr>
                <w:rFonts w:ascii="Century Gothic" w:hAnsi="Century Gothic"/>
              </w:rPr>
              <w:t>Teachers will also raise cause for concerns.</w:t>
            </w:r>
          </w:p>
          <w:p>
            <w:pPr>
              <w:tabs>
                <w:tab w:val="left" w:pos="1810"/>
              </w:tabs>
              <w:jc w:val="both"/>
              <w:rPr>
                <w:rFonts w:ascii="Century Gothic" w:hAnsi="Century Gothic"/>
              </w:rPr>
            </w:pPr>
          </w:p>
        </w:tc>
      </w:tr>
    </w:tbl>
    <w:p>
      <w:pPr>
        <w:tabs>
          <w:tab w:val="left" w:pos="1810"/>
        </w:tabs>
        <w:rPr>
          <w:sz w:val="8"/>
          <w:szCs w:val="8"/>
        </w:rPr>
      </w:pPr>
    </w:p>
    <w:tbl>
      <w:tblPr>
        <w:tblStyle w:val="TableGrid"/>
        <w:tblW w:w="0" w:type="auto"/>
        <w:tblLook w:val="04A0" w:firstRow="1" w:lastRow="0" w:firstColumn="1" w:lastColumn="0" w:noHBand="0" w:noVBand="1"/>
      </w:tblPr>
      <w:tblGrid>
        <w:gridCol w:w="14779"/>
      </w:tblGrid>
      <w:tr>
        <w:trPr>
          <w:trHeight w:val="189"/>
        </w:trPr>
        <w:tc>
          <w:tcPr>
            <w:tcW w:w="14779" w:type="dxa"/>
            <w:shd w:val="clear" w:color="auto" w:fill="95B3D7" w:themeFill="accent1" w:themeFillTint="99"/>
          </w:tcPr>
          <w:p>
            <w:pPr>
              <w:pStyle w:val="ListParagraph"/>
              <w:numPr>
                <w:ilvl w:val="0"/>
                <w:numId w:val="2"/>
              </w:numPr>
              <w:tabs>
                <w:tab w:val="left" w:pos="1810"/>
              </w:tabs>
              <w:rPr>
                <w:rFonts w:ascii="Century Gothic" w:hAnsi="Century Gothic" w:cs="Tahoma"/>
                <w:b/>
                <w:sz w:val="24"/>
                <w:szCs w:val="24"/>
              </w:rPr>
            </w:pPr>
            <w:r>
              <w:rPr>
                <w:rFonts w:ascii="Century Gothic" w:hAnsi="Century Gothic" w:cs="Tahoma"/>
                <w:b/>
                <w:sz w:val="24"/>
                <w:szCs w:val="24"/>
              </w:rPr>
              <w:lastRenderedPageBreak/>
              <w:t>What are the schools pastoral structures?</w:t>
            </w:r>
          </w:p>
        </w:tc>
      </w:tr>
      <w:tr>
        <w:trPr>
          <w:trHeight w:val="3226"/>
        </w:trPr>
        <w:tc>
          <w:tcPr>
            <w:tcW w:w="14779" w:type="dxa"/>
          </w:tcPr>
          <w:p>
            <w:pPr>
              <w:pStyle w:val="Default"/>
              <w:jc w:val="both"/>
              <w:rPr>
                <w:rFonts w:ascii="Century Gothic" w:hAnsi="Century Gothic" w:cs="Tahoma"/>
                <w:sz w:val="22"/>
                <w:szCs w:val="22"/>
              </w:rPr>
            </w:pPr>
            <w:r>
              <w:rPr>
                <w:rFonts w:ascii="Century Gothic" w:hAnsi="Century Gothic" w:cs="Tahoma"/>
                <w:noProof/>
                <w:sz w:val="22"/>
                <w:szCs w:val="22"/>
                <w:lang w:eastAsia="en-GB"/>
              </w:rPr>
              <w:drawing>
                <wp:anchor distT="0" distB="0" distL="114300" distR="114300" simplePos="0" relativeHeight="251658240" behindDoc="1" locked="0" layoutInCell="1" allowOverlap="1">
                  <wp:simplePos x="0" y="0"/>
                  <wp:positionH relativeFrom="column">
                    <wp:posOffset>1741170</wp:posOffset>
                  </wp:positionH>
                  <wp:positionV relativeFrom="paragraph">
                    <wp:posOffset>3175</wp:posOffset>
                  </wp:positionV>
                  <wp:extent cx="5454650" cy="2301240"/>
                  <wp:effectExtent l="76200" t="0" r="11938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tc>
      </w:tr>
    </w:tbl>
    <w:p>
      <w:pPr>
        <w:tabs>
          <w:tab w:val="left" w:pos="1810"/>
        </w:tabs>
        <w:rPr>
          <w:sz w:val="8"/>
          <w:szCs w:val="8"/>
        </w:rPr>
      </w:pPr>
    </w:p>
    <w:p>
      <w:pPr>
        <w:tabs>
          <w:tab w:val="left" w:pos="1810"/>
        </w:tabs>
        <w:rPr>
          <w:sz w:val="8"/>
          <w:szCs w:val="8"/>
        </w:rPr>
      </w:pPr>
    </w:p>
    <w:p>
      <w:pPr>
        <w:tabs>
          <w:tab w:val="left" w:pos="1810"/>
        </w:tabs>
        <w:rPr>
          <w:sz w:val="8"/>
          <w:szCs w:val="8"/>
        </w:rPr>
      </w:pPr>
    </w:p>
    <w:p>
      <w:pPr>
        <w:tabs>
          <w:tab w:val="left" w:pos="1810"/>
        </w:tabs>
        <w:rPr>
          <w:sz w:val="8"/>
          <w:szCs w:val="8"/>
        </w:rPr>
      </w:pPr>
    </w:p>
    <w:p>
      <w:pPr>
        <w:tabs>
          <w:tab w:val="left" w:pos="1810"/>
        </w:tabs>
        <w:rPr>
          <w:sz w:val="8"/>
          <w:szCs w:val="8"/>
        </w:rPr>
      </w:pPr>
    </w:p>
    <w:tbl>
      <w:tblPr>
        <w:tblStyle w:val="TableGrid"/>
        <w:tblW w:w="0" w:type="auto"/>
        <w:tblLook w:val="04A0" w:firstRow="1" w:lastRow="0" w:firstColumn="1" w:lastColumn="0" w:noHBand="0" w:noVBand="1"/>
      </w:tblPr>
      <w:tblGrid>
        <w:gridCol w:w="15388"/>
      </w:tblGrid>
      <w:tr>
        <w:tc>
          <w:tcPr>
            <w:tcW w:w="15388" w:type="dxa"/>
            <w:shd w:val="clear" w:color="auto" w:fill="95B3D7" w:themeFill="accent1" w:themeFillTint="99"/>
          </w:tcPr>
          <w:p>
            <w:pPr>
              <w:pStyle w:val="ListParagraph"/>
              <w:numPr>
                <w:ilvl w:val="0"/>
                <w:numId w:val="2"/>
              </w:numPr>
              <w:tabs>
                <w:tab w:val="left" w:pos="1810"/>
              </w:tabs>
              <w:rPr>
                <w:rFonts w:ascii="Century Gothic" w:hAnsi="Century Gothic" w:cs="Tahoma"/>
                <w:b/>
                <w:sz w:val="24"/>
                <w:szCs w:val="24"/>
              </w:rPr>
            </w:pPr>
            <w:r>
              <w:rPr>
                <w:rFonts w:ascii="Century Gothic" w:hAnsi="Century Gothic" w:cs="Tahoma"/>
                <w:b/>
                <w:sz w:val="24"/>
                <w:szCs w:val="24"/>
              </w:rPr>
              <w:t>How will both you and I know how my child is doing?</w:t>
            </w:r>
          </w:p>
        </w:tc>
      </w:tr>
      <w:tr>
        <w:tc>
          <w:tcPr>
            <w:tcW w:w="15388" w:type="dxa"/>
          </w:tcPr>
          <w:p>
            <w:pPr>
              <w:pStyle w:val="Default"/>
              <w:jc w:val="both"/>
              <w:rPr>
                <w:rFonts w:ascii="Century Gothic" w:hAnsi="Century Gothic" w:cs="Tahoma"/>
                <w:sz w:val="22"/>
                <w:szCs w:val="22"/>
              </w:rPr>
            </w:pPr>
            <w:r>
              <w:rPr>
                <w:rFonts w:ascii="Century Gothic" w:hAnsi="Century Gothic" w:cs="Tahoma"/>
                <w:sz w:val="22"/>
                <w:szCs w:val="22"/>
              </w:rPr>
              <w:t xml:space="preserve">The progress of all students is monitored regularly and effectively. Subject teachers report on effort and attainment frequently. Furthermore, intermediate and full reports are sent home.  Parents and carers will receive one full written report per year and two interim reports.  In addition, a Parents / Carers Evening takes place once a year for each year group.  Parents and carers may request individual information at other points of the year if the need arises.  Your child’s Form Tutor oversees their pastoral needs and well-being, with the support of a Head of Year and Pastoral Manager.  </w:t>
            </w:r>
          </w:p>
          <w:p>
            <w:pPr>
              <w:pStyle w:val="Default"/>
              <w:jc w:val="both"/>
              <w:rPr>
                <w:rFonts w:ascii="Century Gothic" w:hAnsi="Century Gothic" w:cs="Tahoma"/>
                <w:sz w:val="22"/>
                <w:szCs w:val="22"/>
              </w:rPr>
            </w:pPr>
            <w:r>
              <w:rPr>
                <w:rFonts w:ascii="Century Gothic" w:hAnsi="Century Gothic" w:cs="Tahoma"/>
                <w:sz w:val="22"/>
                <w:szCs w:val="22"/>
              </w:rPr>
              <w:t xml:space="preserve"> </w:t>
            </w:r>
          </w:p>
          <w:p>
            <w:pPr>
              <w:pStyle w:val="Default"/>
              <w:jc w:val="both"/>
              <w:rPr>
                <w:rFonts w:ascii="Century Gothic" w:hAnsi="Century Gothic" w:cs="Tahoma"/>
                <w:sz w:val="22"/>
                <w:szCs w:val="22"/>
              </w:rPr>
            </w:pPr>
            <w:r>
              <w:rPr>
                <w:rFonts w:ascii="Century Gothic" w:hAnsi="Century Gothic" w:cs="Tahoma"/>
                <w:sz w:val="22"/>
                <w:szCs w:val="22"/>
              </w:rPr>
              <w:t xml:space="preserve">The SEND Coordinator, Head of Year or Pastoral Manager will contact you directly to discuss your child’s progress and well-being. The information they discuss with you will be obtained from their Form Tutor, subject teachers, any external agencies / professionals who may be involved and through one to one meetings with students themselves. Annual coffee mornings for the parents / carers of students with SEND </w:t>
            </w:r>
            <w:r>
              <w:rPr>
                <w:rFonts w:ascii="Century Gothic" w:hAnsi="Century Gothic" w:cs="Tahoma"/>
                <w:sz w:val="22"/>
                <w:szCs w:val="22"/>
              </w:rPr>
              <w:lastRenderedPageBreak/>
              <w:t xml:space="preserve">are held by the Learning Support department for discussions to take place with the SENDCO, Learning Support Assistants and other parents / carers in a more informal context. </w:t>
            </w:r>
          </w:p>
          <w:p>
            <w:pPr>
              <w:pStyle w:val="Default"/>
              <w:jc w:val="both"/>
              <w:rPr>
                <w:rFonts w:ascii="Century Gothic" w:hAnsi="Century Gothic" w:cs="Tahoma"/>
                <w:sz w:val="22"/>
                <w:szCs w:val="22"/>
              </w:rPr>
            </w:pPr>
            <w:r>
              <w:rPr>
                <w:rFonts w:ascii="Century Gothic" w:hAnsi="Century Gothic" w:cs="Tahoma"/>
                <w:sz w:val="22"/>
                <w:szCs w:val="22"/>
              </w:rPr>
              <w:t xml:space="preserve"> </w:t>
            </w:r>
          </w:p>
          <w:p>
            <w:pPr>
              <w:pStyle w:val="Default"/>
              <w:jc w:val="both"/>
              <w:rPr>
                <w:rFonts w:ascii="Century Gothic" w:hAnsi="Century Gothic" w:cs="Tahoma"/>
                <w:sz w:val="22"/>
                <w:szCs w:val="22"/>
              </w:rPr>
            </w:pPr>
            <w:r>
              <w:rPr>
                <w:rFonts w:ascii="Century Gothic" w:hAnsi="Century Gothic" w:cs="Tahoma"/>
                <w:sz w:val="22"/>
                <w:szCs w:val="22"/>
              </w:rPr>
              <w:t>For students with Education, Health and Care Plans (EHCP) and Additional Funding, annual review meetings are held, were their holistic progress over the year is reviewed. Your child’s needs, provision and outcomes are discussed and changes are made or applied for where needed.</w:t>
            </w:r>
          </w:p>
          <w:p>
            <w:pPr>
              <w:pStyle w:val="Default"/>
              <w:jc w:val="both"/>
              <w:rPr>
                <w:rFonts w:ascii="Century Gothic" w:hAnsi="Century Gothic" w:cs="Tahoma"/>
                <w:sz w:val="22"/>
                <w:szCs w:val="22"/>
              </w:rPr>
            </w:pPr>
          </w:p>
          <w:p>
            <w:pPr>
              <w:pStyle w:val="Default"/>
              <w:jc w:val="both"/>
              <w:rPr>
                <w:rFonts w:ascii="Century Gothic" w:hAnsi="Century Gothic" w:cs="Tahoma"/>
                <w:sz w:val="22"/>
                <w:szCs w:val="22"/>
              </w:rPr>
            </w:pPr>
            <w:r>
              <w:rPr>
                <w:rFonts w:ascii="Century Gothic" w:hAnsi="Century Gothic" w:cs="Tahoma"/>
                <w:sz w:val="22"/>
                <w:szCs w:val="22"/>
              </w:rPr>
              <w:t>For all other students of SEND progress, attainment, assessment and provision can be discussed by appointment with the SENDCo.</w:t>
            </w:r>
          </w:p>
          <w:p>
            <w:pPr>
              <w:pStyle w:val="Default"/>
              <w:jc w:val="both"/>
              <w:rPr>
                <w:rFonts w:ascii="Century Gothic" w:hAnsi="Century Gothic" w:cs="Tahoma"/>
                <w:sz w:val="22"/>
                <w:szCs w:val="22"/>
              </w:rPr>
            </w:pPr>
            <w:r>
              <w:rPr>
                <w:rFonts w:ascii="Century Gothic" w:hAnsi="Century Gothic" w:cs="Tahoma"/>
                <w:sz w:val="22"/>
                <w:szCs w:val="22"/>
              </w:rPr>
              <w:t xml:space="preserve">Students with SEND will be given a </w:t>
            </w:r>
          </w:p>
          <w:p>
            <w:pPr>
              <w:pStyle w:val="Default"/>
              <w:jc w:val="both"/>
              <w:rPr>
                <w:rFonts w:ascii="Century Gothic" w:hAnsi="Century Gothic" w:cs="Tahoma"/>
                <w:sz w:val="22"/>
                <w:szCs w:val="22"/>
              </w:rPr>
            </w:pPr>
            <w:r>
              <w:rPr>
                <w:rFonts w:ascii="Century Gothic" w:hAnsi="Century Gothic" w:cs="Tahoma"/>
                <w:sz w:val="22"/>
                <w:szCs w:val="22"/>
              </w:rPr>
              <w:t>-Pupil Passport Review</w:t>
            </w:r>
          </w:p>
          <w:p>
            <w:pPr>
              <w:pStyle w:val="Default"/>
              <w:jc w:val="both"/>
              <w:rPr>
                <w:rFonts w:ascii="Century Gothic" w:hAnsi="Century Gothic" w:cs="Tahoma"/>
                <w:sz w:val="22"/>
                <w:szCs w:val="22"/>
              </w:rPr>
            </w:pPr>
            <w:r>
              <w:rPr>
                <w:rFonts w:ascii="Century Gothic" w:hAnsi="Century Gothic" w:cs="Tahoma"/>
                <w:sz w:val="22"/>
                <w:szCs w:val="22"/>
              </w:rPr>
              <w:t>-Interim review</w:t>
            </w:r>
          </w:p>
          <w:p>
            <w:pPr>
              <w:pStyle w:val="Default"/>
              <w:jc w:val="both"/>
              <w:rPr>
                <w:rFonts w:ascii="Century Gothic" w:hAnsi="Century Gothic" w:cs="Tahoma"/>
                <w:sz w:val="22"/>
                <w:szCs w:val="22"/>
              </w:rPr>
            </w:pPr>
            <w:r>
              <w:rPr>
                <w:rFonts w:ascii="Century Gothic" w:hAnsi="Century Gothic" w:cs="Tahoma"/>
                <w:sz w:val="22"/>
                <w:szCs w:val="22"/>
              </w:rPr>
              <w:t>-Informal Coffee Morning</w:t>
            </w:r>
          </w:p>
          <w:p>
            <w:pPr>
              <w:pStyle w:val="Default"/>
              <w:jc w:val="both"/>
              <w:rPr>
                <w:rFonts w:ascii="Century Gothic" w:hAnsi="Century Gothic" w:cs="Tahoma"/>
                <w:sz w:val="22"/>
                <w:szCs w:val="22"/>
              </w:rPr>
            </w:pPr>
          </w:p>
          <w:p>
            <w:pPr>
              <w:pStyle w:val="Default"/>
              <w:jc w:val="both"/>
              <w:rPr>
                <w:rFonts w:ascii="Century Gothic" w:hAnsi="Century Gothic" w:cs="Tahoma"/>
                <w:sz w:val="22"/>
                <w:szCs w:val="22"/>
              </w:rPr>
            </w:pPr>
          </w:p>
          <w:p>
            <w:pPr>
              <w:pStyle w:val="Default"/>
              <w:jc w:val="both"/>
              <w:rPr>
                <w:rFonts w:ascii="Century Gothic" w:hAnsi="Century Gothic" w:cs="Tahoma"/>
                <w:sz w:val="22"/>
                <w:szCs w:val="22"/>
              </w:rPr>
            </w:pPr>
          </w:p>
        </w:tc>
      </w:tr>
    </w:tbl>
    <w:p>
      <w:pPr>
        <w:tabs>
          <w:tab w:val="left" w:pos="1810"/>
        </w:tabs>
        <w:rPr>
          <w:rFonts w:ascii="Century Gothic" w:hAnsi="Century Gothic"/>
          <w:sz w:val="8"/>
          <w:szCs w:val="8"/>
        </w:rPr>
      </w:pPr>
    </w:p>
    <w:p>
      <w:pPr>
        <w:tabs>
          <w:tab w:val="left" w:pos="1810"/>
        </w:tabs>
        <w:rPr>
          <w:rFonts w:ascii="Century Gothic" w:hAnsi="Century Gothic"/>
          <w:sz w:val="8"/>
          <w:szCs w:val="8"/>
        </w:rPr>
      </w:pPr>
    </w:p>
    <w:p>
      <w:pPr>
        <w:tabs>
          <w:tab w:val="left" w:pos="1810"/>
        </w:tabs>
        <w:rPr>
          <w:rFonts w:ascii="Century Gothic" w:hAnsi="Century Gothic"/>
          <w:sz w:val="8"/>
          <w:szCs w:val="8"/>
        </w:rPr>
      </w:pPr>
    </w:p>
    <w:p>
      <w:pPr>
        <w:tabs>
          <w:tab w:val="left" w:pos="1810"/>
        </w:tabs>
        <w:rPr>
          <w:rFonts w:ascii="Century Gothic" w:hAnsi="Century Gothic"/>
          <w:sz w:val="8"/>
          <w:szCs w:val="8"/>
        </w:rPr>
      </w:pPr>
    </w:p>
    <w:p>
      <w:pPr>
        <w:tabs>
          <w:tab w:val="left" w:pos="1810"/>
        </w:tabs>
        <w:rPr>
          <w:rFonts w:ascii="Century Gothic" w:hAnsi="Century Gothic"/>
          <w:sz w:val="8"/>
          <w:szCs w:val="8"/>
        </w:rPr>
      </w:pPr>
    </w:p>
    <w:p>
      <w:pPr>
        <w:tabs>
          <w:tab w:val="left" w:pos="1810"/>
        </w:tabs>
        <w:rPr>
          <w:rFonts w:ascii="Century Gothic" w:hAnsi="Century Gothic"/>
          <w:sz w:val="8"/>
          <w:szCs w:val="8"/>
        </w:rPr>
      </w:pPr>
    </w:p>
    <w:p>
      <w:pPr>
        <w:tabs>
          <w:tab w:val="left" w:pos="1810"/>
        </w:tabs>
        <w:rPr>
          <w:rFonts w:ascii="Century Gothic" w:hAnsi="Century Gothic"/>
          <w:sz w:val="8"/>
          <w:szCs w:val="8"/>
        </w:rPr>
      </w:pPr>
    </w:p>
    <w:p>
      <w:pPr>
        <w:tabs>
          <w:tab w:val="left" w:pos="1810"/>
        </w:tabs>
        <w:rPr>
          <w:rFonts w:ascii="Century Gothic" w:hAnsi="Century Gothic"/>
          <w:sz w:val="8"/>
          <w:szCs w:val="8"/>
        </w:rPr>
      </w:pPr>
    </w:p>
    <w:tbl>
      <w:tblPr>
        <w:tblStyle w:val="TableGrid"/>
        <w:tblW w:w="0" w:type="auto"/>
        <w:tblLook w:val="04A0" w:firstRow="1" w:lastRow="0" w:firstColumn="1" w:lastColumn="0" w:noHBand="0" w:noVBand="1"/>
      </w:tblPr>
      <w:tblGrid>
        <w:gridCol w:w="15388"/>
      </w:tblGrid>
      <w:tr>
        <w:tc>
          <w:tcPr>
            <w:tcW w:w="15614" w:type="dxa"/>
            <w:shd w:val="clear" w:color="auto" w:fill="95B3D7" w:themeFill="accent1" w:themeFillTint="99"/>
          </w:tcPr>
          <w:p>
            <w:pPr>
              <w:pStyle w:val="ListParagraph"/>
              <w:numPr>
                <w:ilvl w:val="0"/>
                <w:numId w:val="2"/>
              </w:numPr>
              <w:tabs>
                <w:tab w:val="left" w:pos="1810"/>
              </w:tabs>
              <w:rPr>
                <w:rFonts w:ascii="Century Gothic" w:hAnsi="Century Gothic" w:cs="Tahoma"/>
                <w:b/>
                <w:sz w:val="24"/>
                <w:szCs w:val="24"/>
              </w:rPr>
            </w:pPr>
            <w:r>
              <w:rPr>
                <w:rFonts w:ascii="Century Gothic" w:hAnsi="Century Gothic" w:cs="Tahoma"/>
                <w:b/>
                <w:sz w:val="24"/>
                <w:szCs w:val="24"/>
              </w:rPr>
              <w:t>How will the curriculum and assessment systems be matched to my child’s needs?</w:t>
            </w:r>
          </w:p>
        </w:tc>
      </w:tr>
      <w:tr>
        <w:tc>
          <w:tcPr>
            <w:tcW w:w="15614" w:type="dxa"/>
          </w:tcPr>
          <w:p>
            <w:pPr>
              <w:tabs>
                <w:tab w:val="left" w:pos="1810"/>
              </w:tabs>
              <w:jc w:val="both"/>
              <w:rPr>
                <w:rFonts w:ascii="Century Gothic" w:hAnsi="Century Gothic" w:cs="Tahoma"/>
              </w:rPr>
            </w:pPr>
            <w:r>
              <w:rPr>
                <w:rFonts w:ascii="Century Gothic" w:hAnsi="Century Gothic" w:cs="Tahoma"/>
              </w:rPr>
              <w:t>At Key Stage 3 students will study a full range of subjects. They will be regularly assessed in these subjects.</w:t>
            </w:r>
          </w:p>
          <w:p>
            <w:pPr>
              <w:tabs>
                <w:tab w:val="left" w:pos="1810"/>
              </w:tabs>
              <w:jc w:val="both"/>
              <w:rPr>
                <w:rFonts w:ascii="Century Gothic" w:hAnsi="Century Gothic" w:cs="Tahoma"/>
              </w:rPr>
            </w:pPr>
          </w:p>
          <w:p>
            <w:pPr>
              <w:tabs>
                <w:tab w:val="left" w:pos="1810"/>
              </w:tabs>
              <w:jc w:val="both"/>
              <w:rPr>
                <w:rFonts w:ascii="Century Gothic" w:hAnsi="Century Gothic" w:cs="Tahoma"/>
              </w:rPr>
            </w:pPr>
            <w:r>
              <w:rPr>
                <w:rFonts w:ascii="Century Gothic" w:hAnsi="Century Gothic" w:cs="Tahoma"/>
              </w:rPr>
              <w:lastRenderedPageBreak/>
              <w:t>At Key Stage 4 students will study core subjects of English, Maths, Science, along with compulsory subjects of RE, PE and Computing. Students will be able to opt for other subjects. At the end of Key Stage 4 students will sit exams and be able to gain qualifications in:</w:t>
            </w:r>
          </w:p>
          <w:p>
            <w:pPr>
              <w:pStyle w:val="ListParagraph"/>
              <w:numPr>
                <w:ilvl w:val="0"/>
                <w:numId w:val="12"/>
              </w:numPr>
              <w:tabs>
                <w:tab w:val="left" w:pos="1810"/>
              </w:tabs>
              <w:jc w:val="both"/>
              <w:rPr>
                <w:rFonts w:ascii="Century Gothic" w:hAnsi="Century Gothic" w:cs="Tahoma"/>
              </w:rPr>
            </w:pPr>
            <w:r>
              <w:rPr>
                <w:rFonts w:ascii="Century Gothic" w:hAnsi="Century Gothic" w:cs="Tahoma"/>
              </w:rPr>
              <w:t>GCSEs</w:t>
            </w:r>
          </w:p>
          <w:p>
            <w:pPr>
              <w:pStyle w:val="ListParagraph"/>
              <w:numPr>
                <w:ilvl w:val="0"/>
                <w:numId w:val="12"/>
              </w:numPr>
              <w:tabs>
                <w:tab w:val="left" w:pos="1810"/>
              </w:tabs>
              <w:jc w:val="both"/>
              <w:rPr>
                <w:rFonts w:ascii="Century Gothic" w:hAnsi="Century Gothic" w:cs="Tahoma"/>
              </w:rPr>
            </w:pPr>
            <w:r>
              <w:rPr>
                <w:rFonts w:ascii="Century Gothic" w:hAnsi="Century Gothic" w:cs="Tahoma"/>
              </w:rPr>
              <w:t>Cambridge Nationals</w:t>
            </w:r>
          </w:p>
          <w:p>
            <w:pPr>
              <w:pStyle w:val="ListParagraph"/>
              <w:numPr>
                <w:ilvl w:val="0"/>
                <w:numId w:val="12"/>
              </w:numPr>
              <w:tabs>
                <w:tab w:val="left" w:pos="1810"/>
              </w:tabs>
              <w:jc w:val="both"/>
              <w:rPr>
                <w:rFonts w:ascii="Century Gothic" w:hAnsi="Century Gothic" w:cs="Tahoma"/>
              </w:rPr>
            </w:pPr>
            <w:r>
              <w:rPr>
                <w:rFonts w:ascii="Century Gothic" w:hAnsi="Century Gothic" w:cs="Tahoma"/>
              </w:rPr>
              <w:t xml:space="preserve">ASDAN </w:t>
            </w:r>
          </w:p>
          <w:p>
            <w:pPr>
              <w:tabs>
                <w:tab w:val="left" w:pos="1810"/>
              </w:tabs>
              <w:jc w:val="both"/>
              <w:rPr>
                <w:rFonts w:ascii="Century Gothic" w:hAnsi="Century Gothic" w:cs="Tahoma"/>
              </w:rPr>
            </w:pPr>
          </w:p>
          <w:p>
            <w:pPr>
              <w:tabs>
                <w:tab w:val="left" w:pos="1810"/>
              </w:tabs>
              <w:jc w:val="both"/>
              <w:rPr>
                <w:rFonts w:ascii="Century Gothic" w:hAnsi="Century Gothic" w:cs="Tahoma"/>
              </w:rPr>
            </w:pPr>
            <w:r>
              <w:rPr>
                <w:rFonts w:ascii="Century Gothic" w:hAnsi="Century Gothic" w:cs="Tahoma"/>
              </w:rPr>
              <w:t xml:space="preserve">Throughout Key Stage 3 and Key Stage 4 the school offers an individualised approach to the curriculum, making modifications and differentiates the curriculum when necessary. </w:t>
            </w:r>
          </w:p>
          <w:p>
            <w:pPr>
              <w:tabs>
                <w:tab w:val="left" w:pos="1810"/>
              </w:tabs>
              <w:jc w:val="both"/>
              <w:rPr>
                <w:rFonts w:ascii="Century Gothic" w:hAnsi="Century Gothic" w:cs="Tahoma"/>
              </w:rPr>
            </w:pPr>
          </w:p>
          <w:p>
            <w:pPr>
              <w:tabs>
                <w:tab w:val="left" w:pos="1810"/>
              </w:tabs>
              <w:jc w:val="both"/>
              <w:rPr>
                <w:rFonts w:ascii="Century Gothic" w:hAnsi="Century Gothic" w:cs="Tahoma"/>
              </w:rPr>
            </w:pPr>
            <w:r>
              <w:rPr>
                <w:rFonts w:ascii="Century Gothic" w:hAnsi="Century Gothic" w:cs="Tahoma"/>
              </w:rPr>
              <w:t>At the earliest possible point Access Arrangements for exams will be made for students. This will be the student’s normal way of working in exams. Access Arrangements include;</w:t>
            </w:r>
          </w:p>
          <w:p>
            <w:pPr>
              <w:pStyle w:val="ListParagraph"/>
              <w:numPr>
                <w:ilvl w:val="0"/>
                <w:numId w:val="13"/>
              </w:numPr>
              <w:tabs>
                <w:tab w:val="left" w:pos="1810"/>
              </w:tabs>
              <w:jc w:val="both"/>
              <w:rPr>
                <w:rFonts w:ascii="Century Gothic" w:hAnsi="Century Gothic" w:cs="Tahoma"/>
              </w:rPr>
            </w:pPr>
            <w:r>
              <w:rPr>
                <w:rFonts w:ascii="Century Gothic" w:hAnsi="Century Gothic" w:cs="Tahoma"/>
              </w:rPr>
              <w:t xml:space="preserve">Additional time </w:t>
            </w:r>
          </w:p>
          <w:p>
            <w:pPr>
              <w:pStyle w:val="ListParagraph"/>
              <w:numPr>
                <w:ilvl w:val="0"/>
                <w:numId w:val="13"/>
              </w:numPr>
              <w:tabs>
                <w:tab w:val="left" w:pos="1810"/>
              </w:tabs>
              <w:jc w:val="both"/>
              <w:rPr>
                <w:rFonts w:ascii="Century Gothic" w:hAnsi="Century Gothic" w:cs="Tahoma"/>
              </w:rPr>
            </w:pPr>
            <w:r>
              <w:rPr>
                <w:rFonts w:ascii="Century Gothic" w:hAnsi="Century Gothic" w:cs="Tahoma"/>
              </w:rPr>
              <w:t>A reader</w:t>
            </w:r>
          </w:p>
          <w:p>
            <w:pPr>
              <w:pStyle w:val="ListParagraph"/>
              <w:numPr>
                <w:ilvl w:val="0"/>
                <w:numId w:val="13"/>
              </w:numPr>
              <w:tabs>
                <w:tab w:val="left" w:pos="1810"/>
              </w:tabs>
              <w:jc w:val="both"/>
              <w:rPr>
                <w:rFonts w:ascii="Century Gothic" w:hAnsi="Century Gothic" w:cs="Tahoma"/>
              </w:rPr>
            </w:pPr>
            <w:r>
              <w:rPr>
                <w:rFonts w:ascii="Century Gothic" w:hAnsi="Century Gothic" w:cs="Tahoma"/>
              </w:rPr>
              <w:t>A scribe</w:t>
            </w:r>
          </w:p>
          <w:p>
            <w:pPr>
              <w:pStyle w:val="ListParagraph"/>
              <w:numPr>
                <w:ilvl w:val="0"/>
                <w:numId w:val="13"/>
              </w:numPr>
              <w:tabs>
                <w:tab w:val="left" w:pos="1810"/>
              </w:tabs>
              <w:jc w:val="both"/>
              <w:rPr>
                <w:rFonts w:ascii="Century Gothic" w:hAnsi="Century Gothic" w:cs="Tahoma"/>
              </w:rPr>
            </w:pPr>
            <w:r>
              <w:rPr>
                <w:rFonts w:ascii="Century Gothic" w:hAnsi="Century Gothic" w:cs="Tahoma"/>
              </w:rPr>
              <w:t>A laptop</w:t>
            </w:r>
          </w:p>
          <w:p>
            <w:pPr>
              <w:pStyle w:val="ListParagraph"/>
              <w:numPr>
                <w:ilvl w:val="0"/>
                <w:numId w:val="13"/>
              </w:numPr>
              <w:tabs>
                <w:tab w:val="left" w:pos="1810"/>
              </w:tabs>
              <w:jc w:val="both"/>
              <w:rPr>
                <w:rFonts w:ascii="Century Gothic" w:hAnsi="Century Gothic" w:cs="Tahoma"/>
              </w:rPr>
            </w:pPr>
            <w:r>
              <w:rPr>
                <w:rFonts w:ascii="Century Gothic" w:hAnsi="Century Gothic" w:cs="Tahoma"/>
              </w:rPr>
              <w:t>Rest Breaks</w:t>
            </w:r>
          </w:p>
        </w:tc>
      </w:tr>
    </w:tbl>
    <w:p>
      <w:pPr>
        <w:tabs>
          <w:tab w:val="left" w:pos="1810"/>
        </w:tabs>
        <w:rPr>
          <w:rFonts w:ascii="Century Gothic" w:hAnsi="Century Gothic"/>
        </w:rPr>
      </w:pPr>
    </w:p>
    <w:p>
      <w:pPr>
        <w:tabs>
          <w:tab w:val="left" w:pos="1810"/>
        </w:tabs>
        <w:rPr>
          <w:rFonts w:ascii="Century Gothic" w:hAnsi="Century Gothic"/>
        </w:rPr>
      </w:pPr>
    </w:p>
    <w:p>
      <w:pPr>
        <w:tabs>
          <w:tab w:val="left" w:pos="1810"/>
        </w:tabs>
        <w:rPr>
          <w:rFonts w:ascii="Century Gothic" w:hAnsi="Century Gothic"/>
        </w:rPr>
      </w:pPr>
    </w:p>
    <w:p>
      <w:pPr>
        <w:tabs>
          <w:tab w:val="left" w:pos="1810"/>
        </w:tabs>
        <w:rPr>
          <w:rFonts w:ascii="Century Gothic" w:hAnsi="Century Gothic"/>
        </w:rPr>
      </w:pPr>
    </w:p>
    <w:p>
      <w:pPr>
        <w:tabs>
          <w:tab w:val="left" w:pos="1810"/>
        </w:tabs>
        <w:rPr>
          <w:rFonts w:ascii="Century Gothic" w:hAnsi="Century Gothic"/>
        </w:rPr>
      </w:pPr>
    </w:p>
    <w:p>
      <w:pPr>
        <w:tabs>
          <w:tab w:val="left" w:pos="1810"/>
        </w:tabs>
        <w:rPr>
          <w:rFonts w:ascii="Century Gothic" w:hAnsi="Century Gothic"/>
        </w:rPr>
      </w:pPr>
    </w:p>
    <w:p>
      <w:pPr>
        <w:tabs>
          <w:tab w:val="left" w:pos="1810"/>
        </w:tabs>
        <w:rPr>
          <w:rFonts w:ascii="Century Gothic" w:hAnsi="Century Gothic"/>
        </w:rPr>
      </w:pPr>
    </w:p>
    <w:p>
      <w:pPr>
        <w:tabs>
          <w:tab w:val="left" w:pos="1810"/>
        </w:tabs>
        <w:rPr>
          <w:rFonts w:ascii="Century Gothic" w:hAnsi="Century Gothic"/>
        </w:rPr>
      </w:pPr>
    </w:p>
    <w:tbl>
      <w:tblPr>
        <w:tblStyle w:val="TableGrid"/>
        <w:tblW w:w="0" w:type="auto"/>
        <w:tblLook w:val="04A0" w:firstRow="1" w:lastRow="0" w:firstColumn="1" w:lastColumn="0" w:noHBand="0" w:noVBand="1"/>
      </w:tblPr>
      <w:tblGrid>
        <w:gridCol w:w="15388"/>
      </w:tblGrid>
      <w:tr>
        <w:tc>
          <w:tcPr>
            <w:tcW w:w="15614" w:type="dxa"/>
            <w:shd w:val="clear" w:color="auto" w:fill="95B3D7" w:themeFill="accent1" w:themeFillTint="99"/>
          </w:tcPr>
          <w:p>
            <w:pPr>
              <w:pStyle w:val="ListParagraph"/>
              <w:numPr>
                <w:ilvl w:val="0"/>
                <w:numId w:val="2"/>
              </w:numPr>
              <w:tabs>
                <w:tab w:val="left" w:pos="1810"/>
              </w:tabs>
              <w:rPr>
                <w:rFonts w:ascii="Century Gothic" w:hAnsi="Century Gothic" w:cs="Tahoma"/>
                <w:b/>
                <w:sz w:val="24"/>
                <w:szCs w:val="24"/>
              </w:rPr>
            </w:pPr>
            <w:r>
              <w:rPr>
                <w:rFonts w:ascii="Century Gothic" w:hAnsi="Century Gothic" w:cs="Tahoma"/>
                <w:b/>
                <w:sz w:val="24"/>
                <w:szCs w:val="24"/>
              </w:rPr>
              <w:t>How will school staff support my child?</w:t>
            </w:r>
          </w:p>
        </w:tc>
      </w:tr>
      <w:tr>
        <w:tc>
          <w:tcPr>
            <w:tcW w:w="15614" w:type="dxa"/>
          </w:tcPr>
          <w:p>
            <w:pPr>
              <w:pStyle w:val="ListParagraph"/>
              <w:tabs>
                <w:tab w:val="left" w:pos="1810"/>
              </w:tabs>
              <w:jc w:val="both"/>
              <w:rPr>
                <w:rFonts w:ascii="Century Gothic" w:hAnsi="Century Gothic" w:cs="Tahoma"/>
              </w:rPr>
            </w:pPr>
          </w:p>
          <w:p>
            <w:pPr>
              <w:pStyle w:val="ListParagraph"/>
              <w:numPr>
                <w:ilvl w:val="0"/>
                <w:numId w:val="10"/>
              </w:numPr>
              <w:tabs>
                <w:tab w:val="left" w:pos="1810"/>
              </w:tabs>
              <w:jc w:val="both"/>
              <w:rPr>
                <w:rFonts w:ascii="Century Gothic" w:hAnsi="Century Gothic" w:cs="Tahoma"/>
              </w:rPr>
            </w:pPr>
            <w:r>
              <w:rPr>
                <w:rFonts w:ascii="Century Gothic" w:hAnsi="Century Gothic" w:cs="Tahoma"/>
              </w:rPr>
              <w:t>Teaching staff at St Augustine of Canterbury are supported to use Quality First Teaching throughout the curriculum which creates an environment that is not only best for students with SEN but for all students.</w:t>
            </w:r>
          </w:p>
          <w:p>
            <w:pPr>
              <w:pStyle w:val="ListParagraph"/>
              <w:numPr>
                <w:ilvl w:val="0"/>
                <w:numId w:val="10"/>
              </w:numPr>
              <w:tabs>
                <w:tab w:val="left" w:pos="1810"/>
              </w:tabs>
              <w:jc w:val="both"/>
              <w:rPr>
                <w:rFonts w:ascii="Century Gothic" w:hAnsi="Century Gothic" w:cs="Tahoma"/>
              </w:rPr>
            </w:pPr>
            <w:r>
              <w:rPr>
                <w:rFonts w:ascii="Century Gothic" w:hAnsi="Century Gothic" w:cs="Tahoma"/>
              </w:rPr>
              <w:t xml:space="preserve">Many classes have class teachers supported by TAs </w:t>
            </w:r>
          </w:p>
          <w:p>
            <w:pPr>
              <w:pStyle w:val="ListParagraph"/>
              <w:numPr>
                <w:ilvl w:val="0"/>
                <w:numId w:val="10"/>
              </w:numPr>
              <w:tabs>
                <w:tab w:val="left" w:pos="1810"/>
              </w:tabs>
              <w:jc w:val="both"/>
              <w:rPr>
                <w:rFonts w:ascii="Century Gothic" w:hAnsi="Century Gothic" w:cs="Tahoma"/>
              </w:rPr>
            </w:pPr>
            <w:r>
              <w:rPr>
                <w:rFonts w:ascii="Century Gothic" w:hAnsi="Century Gothic" w:cs="Tahoma"/>
              </w:rPr>
              <w:t>Where necessary students will follow a bespoke timetable.</w:t>
            </w:r>
          </w:p>
          <w:p>
            <w:pPr>
              <w:pStyle w:val="ListParagraph"/>
              <w:numPr>
                <w:ilvl w:val="0"/>
                <w:numId w:val="10"/>
              </w:numPr>
              <w:tabs>
                <w:tab w:val="left" w:pos="1810"/>
              </w:tabs>
              <w:jc w:val="both"/>
              <w:rPr>
                <w:rFonts w:ascii="Century Gothic" w:hAnsi="Century Gothic" w:cs="Tahoma"/>
              </w:rPr>
            </w:pPr>
            <w:r>
              <w:rPr>
                <w:rFonts w:ascii="Century Gothic" w:hAnsi="Century Gothic" w:cs="Tahoma"/>
              </w:rPr>
              <w:t>School will always make reasonable adjustments to support your child. Such as using a ground floor classroom for a student with mobility issues,</w:t>
            </w:r>
          </w:p>
          <w:p>
            <w:pPr>
              <w:pStyle w:val="ListParagraph"/>
              <w:numPr>
                <w:ilvl w:val="0"/>
                <w:numId w:val="10"/>
              </w:numPr>
              <w:tabs>
                <w:tab w:val="left" w:pos="1810"/>
              </w:tabs>
              <w:jc w:val="both"/>
              <w:rPr>
                <w:rFonts w:ascii="Century Gothic" w:hAnsi="Century Gothic" w:cs="Tahoma"/>
              </w:rPr>
            </w:pPr>
            <w:r>
              <w:rPr>
                <w:rFonts w:ascii="Century Gothic" w:hAnsi="Century Gothic" w:cs="Tahoma"/>
              </w:rPr>
              <w:t xml:space="preserve">The school has a highly staffed and robust pastoral team. </w:t>
            </w:r>
          </w:p>
          <w:p>
            <w:pPr>
              <w:pStyle w:val="ListParagraph"/>
              <w:numPr>
                <w:ilvl w:val="0"/>
                <w:numId w:val="10"/>
              </w:numPr>
              <w:tabs>
                <w:tab w:val="left" w:pos="1810"/>
              </w:tabs>
              <w:jc w:val="both"/>
              <w:rPr>
                <w:rFonts w:ascii="Century Gothic" w:hAnsi="Century Gothic" w:cs="Tahoma"/>
              </w:rPr>
            </w:pPr>
            <w:r>
              <w:rPr>
                <w:rFonts w:ascii="Century Gothic" w:hAnsi="Century Gothic" w:cs="Tahoma"/>
              </w:rPr>
              <w:t>Intervention take place in small groups and 1:1 basis.</w:t>
            </w:r>
          </w:p>
        </w:tc>
      </w:tr>
    </w:tbl>
    <w:p>
      <w:pPr>
        <w:tabs>
          <w:tab w:val="left" w:pos="1810"/>
        </w:tabs>
        <w:rPr>
          <w:rFonts w:ascii="Century Gothic" w:hAnsi="Century Gothic"/>
          <w:sz w:val="8"/>
          <w:szCs w:val="8"/>
        </w:rPr>
      </w:pPr>
    </w:p>
    <w:tbl>
      <w:tblPr>
        <w:tblStyle w:val="TableGrid"/>
        <w:tblW w:w="0" w:type="auto"/>
        <w:tblLook w:val="04A0" w:firstRow="1" w:lastRow="0" w:firstColumn="1" w:lastColumn="0" w:noHBand="0" w:noVBand="1"/>
      </w:tblPr>
      <w:tblGrid>
        <w:gridCol w:w="15388"/>
      </w:tblGrid>
      <w:tr>
        <w:tc>
          <w:tcPr>
            <w:tcW w:w="15388" w:type="dxa"/>
            <w:shd w:val="clear" w:color="auto" w:fill="95B3D7" w:themeFill="accent1" w:themeFillTint="99"/>
          </w:tcPr>
          <w:p>
            <w:pPr>
              <w:pStyle w:val="ListParagraph"/>
              <w:numPr>
                <w:ilvl w:val="0"/>
                <w:numId w:val="2"/>
              </w:numPr>
              <w:tabs>
                <w:tab w:val="left" w:pos="1810"/>
              </w:tabs>
              <w:rPr>
                <w:rFonts w:ascii="Century Gothic" w:hAnsi="Century Gothic" w:cs="Tahoma"/>
                <w:b/>
                <w:sz w:val="24"/>
                <w:szCs w:val="24"/>
              </w:rPr>
            </w:pPr>
            <w:r>
              <w:rPr>
                <w:rFonts w:ascii="Century Gothic" w:hAnsi="Century Gothic" w:cs="Tahoma"/>
                <w:b/>
                <w:sz w:val="24"/>
                <w:szCs w:val="24"/>
              </w:rPr>
              <w:t>How is the decision made about what type and how much support my child will receive?</w:t>
            </w:r>
          </w:p>
        </w:tc>
      </w:tr>
      <w:tr>
        <w:tc>
          <w:tcPr>
            <w:tcW w:w="15388" w:type="dxa"/>
          </w:tcPr>
          <w:p>
            <w:pPr>
              <w:tabs>
                <w:tab w:val="left" w:pos="1810"/>
              </w:tabs>
              <w:jc w:val="both"/>
              <w:rPr>
                <w:rFonts w:ascii="Century Gothic" w:hAnsi="Century Gothic" w:cs="Tahoma"/>
              </w:rPr>
            </w:pPr>
            <w:r>
              <w:rPr>
                <w:rFonts w:ascii="Century Gothic" w:hAnsi="Century Gothic" w:cs="Tahoma"/>
              </w:rPr>
              <w:t>The school uses a graduated approach to supporting students. Students with SEND will access an increasingly supportive package dependent on their need;</w:t>
            </w:r>
          </w:p>
          <w:p>
            <w:pPr>
              <w:tabs>
                <w:tab w:val="left" w:pos="1810"/>
              </w:tabs>
              <w:jc w:val="both"/>
              <w:rPr>
                <w:rFonts w:ascii="Century Gothic" w:hAnsi="Century Gothic" w:cs="Tahoma"/>
              </w:rPr>
            </w:pPr>
          </w:p>
          <w:p>
            <w:pPr>
              <w:tabs>
                <w:tab w:val="left" w:pos="1810"/>
              </w:tabs>
              <w:jc w:val="both"/>
              <w:rPr>
                <w:rFonts w:ascii="Century Gothic" w:hAnsi="Century Gothic" w:cs="Tahoma"/>
                <w:b/>
                <w:sz w:val="24"/>
                <w:szCs w:val="24"/>
              </w:rPr>
            </w:pPr>
            <w:r>
              <w:rPr>
                <w:rFonts w:ascii="Century Gothic" w:hAnsi="Century Gothic" w:cs="Tahoma"/>
                <w:b/>
                <w:noProof/>
                <w:sz w:val="24"/>
                <w:szCs w:val="24"/>
                <w:lang w:eastAsia="en-GB"/>
              </w:rPr>
              <w:lastRenderedPageBreak/>
              <w:drawing>
                <wp:inline distT="0" distB="0" distL="0" distR="0">
                  <wp:extent cx="9639300" cy="3200400"/>
                  <wp:effectExtent l="0" t="0" r="1905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c>
      </w:tr>
    </w:tbl>
    <w:p>
      <w:pPr>
        <w:tabs>
          <w:tab w:val="left" w:pos="1810"/>
        </w:tabs>
        <w:rPr>
          <w:rFonts w:ascii="Century Gothic" w:hAnsi="Century Gothic"/>
          <w:sz w:val="8"/>
          <w:szCs w:val="8"/>
        </w:rPr>
      </w:pPr>
    </w:p>
    <w:tbl>
      <w:tblPr>
        <w:tblStyle w:val="TableGrid"/>
        <w:tblW w:w="0" w:type="auto"/>
        <w:tblLook w:val="04A0" w:firstRow="1" w:lastRow="0" w:firstColumn="1" w:lastColumn="0" w:noHBand="0" w:noVBand="1"/>
      </w:tblPr>
      <w:tblGrid>
        <w:gridCol w:w="15388"/>
      </w:tblGrid>
      <w:tr>
        <w:tc>
          <w:tcPr>
            <w:tcW w:w="15614" w:type="dxa"/>
            <w:shd w:val="clear" w:color="auto" w:fill="95B3D7" w:themeFill="accent1" w:themeFillTint="99"/>
          </w:tcPr>
          <w:p>
            <w:pPr>
              <w:pStyle w:val="ListParagraph"/>
              <w:numPr>
                <w:ilvl w:val="0"/>
                <w:numId w:val="2"/>
              </w:numPr>
              <w:tabs>
                <w:tab w:val="left" w:pos="1810"/>
              </w:tabs>
              <w:rPr>
                <w:rFonts w:ascii="Century Gothic" w:hAnsi="Century Gothic" w:cs="Tahoma"/>
                <w:b/>
                <w:sz w:val="24"/>
                <w:szCs w:val="24"/>
              </w:rPr>
            </w:pPr>
            <w:r>
              <w:rPr>
                <w:rFonts w:ascii="Century Gothic" w:hAnsi="Century Gothic" w:cs="Tahoma"/>
                <w:b/>
                <w:sz w:val="24"/>
                <w:szCs w:val="24"/>
              </w:rPr>
              <w:t>How will my child be included in activities outside the classroom including physical activities and school trips?</w:t>
            </w:r>
          </w:p>
        </w:tc>
      </w:tr>
      <w:tr>
        <w:tc>
          <w:tcPr>
            <w:tcW w:w="15614" w:type="dxa"/>
          </w:tcPr>
          <w:p>
            <w:pPr>
              <w:tabs>
                <w:tab w:val="left" w:pos="1810"/>
              </w:tabs>
              <w:jc w:val="both"/>
              <w:rPr>
                <w:rFonts w:ascii="Century Gothic" w:hAnsi="Century Gothic" w:cs="Tahoma"/>
              </w:rPr>
            </w:pPr>
            <w:r>
              <w:rPr>
                <w:rFonts w:ascii="Century Gothic" w:hAnsi="Century Gothic" w:cs="Tahoma"/>
              </w:rPr>
              <w:t xml:space="preserve">At St. Augustine of Canterbury, inclusion is of the utmost importance. We offer a wide and diverse range of extra-curricular activities and all students are encouraged to become involved. Where appropriate, students will be supported in doing so. School will make adjustments such as having clubs in lunchtime, getting LSA support for </w:t>
            </w:r>
            <w:proofErr w:type="spellStart"/>
            <w:r>
              <w:rPr>
                <w:rFonts w:ascii="Century Gothic" w:hAnsi="Century Gothic" w:cs="Tahoma"/>
              </w:rPr>
              <w:t>extra curricular</w:t>
            </w:r>
            <w:proofErr w:type="spellEnd"/>
            <w:r>
              <w:rPr>
                <w:rFonts w:ascii="Century Gothic" w:hAnsi="Century Gothic" w:cs="Tahoma"/>
              </w:rPr>
              <w:t xml:space="preserve"> clubs.</w:t>
            </w:r>
          </w:p>
          <w:p>
            <w:pPr>
              <w:tabs>
                <w:tab w:val="left" w:pos="1810"/>
              </w:tabs>
              <w:jc w:val="both"/>
              <w:rPr>
                <w:rFonts w:ascii="Century Gothic" w:hAnsi="Century Gothic" w:cs="Tahoma"/>
              </w:rPr>
            </w:pPr>
            <w:r>
              <w:rPr>
                <w:rFonts w:ascii="Century Gothic" w:hAnsi="Century Gothic" w:cs="Tahoma"/>
              </w:rPr>
              <w:t xml:space="preserve"> </w:t>
            </w:r>
          </w:p>
          <w:p>
            <w:pPr>
              <w:tabs>
                <w:tab w:val="left" w:pos="1810"/>
              </w:tabs>
              <w:jc w:val="both"/>
              <w:rPr>
                <w:rFonts w:ascii="Century Gothic" w:hAnsi="Century Gothic" w:cs="Tahoma"/>
              </w:rPr>
            </w:pPr>
            <w:r>
              <w:rPr>
                <w:rFonts w:ascii="Century Gothic" w:hAnsi="Century Gothic" w:cs="Tahoma"/>
              </w:rPr>
              <w:t xml:space="preserve">All students have equal access to school trips, regardless of ability or need.  If parental input is required to ensure the wellbeing and safety of your child, this would be discussed with the trip leader in advance of the trip. </w:t>
            </w:r>
          </w:p>
          <w:p>
            <w:pPr>
              <w:tabs>
                <w:tab w:val="left" w:pos="1810"/>
              </w:tabs>
              <w:jc w:val="both"/>
              <w:rPr>
                <w:rFonts w:ascii="Century Gothic" w:hAnsi="Century Gothic" w:cs="Tahoma"/>
              </w:rPr>
            </w:pPr>
            <w:r>
              <w:rPr>
                <w:rFonts w:ascii="Century Gothic" w:hAnsi="Century Gothic" w:cs="Tahoma"/>
              </w:rPr>
              <w:t xml:space="preserve"> </w:t>
            </w:r>
          </w:p>
          <w:p>
            <w:pPr>
              <w:tabs>
                <w:tab w:val="left" w:pos="1810"/>
              </w:tabs>
              <w:jc w:val="both"/>
              <w:rPr>
                <w:rFonts w:ascii="Century Gothic" w:hAnsi="Century Gothic" w:cs="Tahoma"/>
                <w:b/>
                <w:sz w:val="24"/>
                <w:szCs w:val="24"/>
              </w:rPr>
            </w:pPr>
            <w:r>
              <w:rPr>
                <w:rFonts w:ascii="Century Gothic" w:hAnsi="Century Gothic" w:cs="Tahoma"/>
              </w:rPr>
              <w:t>The safety and well-being of all students who take part in extra-curricular activities and school trips is considered through the creation of risk assessments. Where applicable, potential risks to students with special educational needs and disabilities are considered on an individual basis. For pupils with more specific needs, a trained member of staff will accompany them to ensure their needs are met</w:t>
            </w:r>
            <w:r>
              <w:rPr>
                <w:rFonts w:ascii="Century Gothic" w:hAnsi="Century Gothic" w:cs="Tahoma"/>
                <w:b/>
                <w:sz w:val="24"/>
                <w:szCs w:val="24"/>
              </w:rPr>
              <w:t>.</w:t>
            </w:r>
          </w:p>
        </w:tc>
      </w:tr>
    </w:tbl>
    <w:p>
      <w:pPr>
        <w:tabs>
          <w:tab w:val="left" w:pos="1810"/>
        </w:tabs>
        <w:rPr>
          <w:rFonts w:ascii="Century Gothic" w:hAnsi="Century Gothic"/>
          <w:sz w:val="8"/>
          <w:szCs w:val="8"/>
        </w:rPr>
      </w:pPr>
    </w:p>
    <w:tbl>
      <w:tblPr>
        <w:tblStyle w:val="TableGrid"/>
        <w:tblW w:w="0" w:type="auto"/>
        <w:tblLook w:val="04A0" w:firstRow="1" w:lastRow="0" w:firstColumn="1" w:lastColumn="0" w:noHBand="0" w:noVBand="1"/>
      </w:tblPr>
      <w:tblGrid>
        <w:gridCol w:w="15388"/>
      </w:tblGrid>
      <w:tr>
        <w:tc>
          <w:tcPr>
            <w:tcW w:w="15614" w:type="dxa"/>
            <w:shd w:val="clear" w:color="auto" w:fill="95B3D7" w:themeFill="accent1" w:themeFillTint="99"/>
          </w:tcPr>
          <w:p>
            <w:pPr>
              <w:pStyle w:val="ListParagraph"/>
              <w:numPr>
                <w:ilvl w:val="0"/>
                <w:numId w:val="2"/>
              </w:numPr>
              <w:tabs>
                <w:tab w:val="left" w:pos="1810"/>
              </w:tabs>
              <w:rPr>
                <w:rFonts w:ascii="Century Gothic" w:hAnsi="Century Gothic" w:cs="Tahoma"/>
                <w:b/>
                <w:sz w:val="24"/>
                <w:szCs w:val="24"/>
              </w:rPr>
            </w:pPr>
            <w:r>
              <w:rPr>
                <w:rFonts w:ascii="Century Gothic" w:hAnsi="Century Gothic" w:cs="Tahoma"/>
                <w:b/>
                <w:sz w:val="24"/>
                <w:szCs w:val="24"/>
              </w:rPr>
              <w:t>What support will there be for my child’s overall wellbeing?</w:t>
            </w:r>
          </w:p>
        </w:tc>
      </w:tr>
      <w:tr>
        <w:tc>
          <w:tcPr>
            <w:tcW w:w="15614" w:type="dxa"/>
          </w:tcPr>
          <w:p>
            <w:pPr>
              <w:tabs>
                <w:tab w:val="left" w:pos="1810"/>
              </w:tabs>
              <w:jc w:val="both"/>
              <w:rPr>
                <w:rFonts w:ascii="Century Gothic" w:hAnsi="Century Gothic" w:cs="Tahoma"/>
              </w:rPr>
            </w:pPr>
            <w:r>
              <w:rPr>
                <w:rFonts w:ascii="Century Gothic" w:hAnsi="Century Gothic" w:cs="Tahoma"/>
              </w:rPr>
              <w:t xml:space="preserve">The school is a smaller than average school which means that students and staff are very familiar with each other.  The school is split into 5 year groups (7-11), all year groups are supported by an individual Pastoral Manager (PM) and Head of Year.  They are in place to specifically work with the year they are assigned to.  The SEN team and pastoral year teams work closely together to ensure that all our pupils’ needs are met.  Pupils are encouraged to speak to their form tutor or PM with any concerns or issues. </w:t>
            </w:r>
          </w:p>
          <w:p>
            <w:pPr>
              <w:tabs>
                <w:tab w:val="left" w:pos="1810"/>
              </w:tabs>
              <w:jc w:val="both"/>
              <w:rPr>
                <w:rFonts w:ascii="Century Gothic" w:hAnsi="Century Gothic" w:cs="Tahoma"/>
              </w:rPr>
            </w:pPr>
            <w:r>
              <w:rPr>
                <w:rFonts w:ascii="Century Gothic" w:hAnsi="Century Gothic" w:cs="Tahoma"/>
              </w:rPr>
              <w:t xml:space="preserve"> </w:t>
            </w:r>
          </w:p>
          <w:p>
            <w:pPr>
              <w:tabs>
                <w:tab w:val="left" w:pos="1810"/>
              </w:tabs>
              <w:jc w:val="both"/>
              <w:rPr>
                <w:rFonts w:ascii="Century Gothic" w:hAnsi="Century Gothic" w:cs="Tahoma"/>
              </w:rPr>
            </w:pPr>
            <w:r>
              <w:rPr>
                <w:rFonts w:ascii="Century Gothic" w:hAnsi="Century Gothic" w:cs="Tahoma"/>
              </w:rPr>
              <w:t xml:space="preserve">The school has a robust approach to ensure students attend as regularly has possible. Systems are in place to ensure that all students are registered when they arrive at school. Any absence is followed up quickly by support staff. The school has an attendance officer that supports attendance. </w:t>
            </w:r>
          </w:p>
          <w:p>
            <w:pPr>
              <w:tabs>
                <w:tab w:val="left" w:pos="1810"/>
              </w:tabs>
              <w:jc w:val="both"/>
              <w:rPr>
                <w:rFonts w:ascii="Century Gothic" w:hAnsi="Century Gothic" w:cs="Tahoma"/>
              </w:rPr>
            </w:pPr>
            <w:r>
              <w:rPr>
                <w:rFonts w:ascii="Century Gothic" w:hAnsi="Century Gothic" w:cs="Tahoma"/>
              </w:rPr>
              <w:t xml:space="preserve"> </w:t>
            </w:r>
          </w:p>
          <w:p>
            <w:pPr>
              <w:tabs>
                <w:tab w:val="left" w:pos="1810"/>
              </w:tabs>
              <w:jc w:val="both"/>
              <w:rPr>
                <w:rFonts w:ascii="Century Gothic" w:hAnsi="Century Gothic" w:cs="Tahoma"/>
              </w:rPr>
            </w:pPr>
            <w:r>
              <w:rPr>
                <w:rFonts w:ascii="Century Gothic" w:hAnsi="Century Gothic" w:cs="Tahoma"/>
              </w:rPr>
              <w:t xml:space="preserve">If students require medication, then the school has a comprehensive medical policy to support students with medical needs. </w:t>
            </w:r>
          </w:p>
          <w:p>
            <w:pPr>
              <w:tabs>
                <w:tab w:val="left" w:pos="1810"/>
              </w:tabs>
              <w:jc w:val="both"/>
              <w:rPr>
                <w:rFonts w:ascii="Century Gothic" w:hAnsi="Century Gothic" w:cs="Tahoma"/>
              </w:rPr>
            </w:pPr>
            <w:r>
              <w:rPr>
                <w:rFonts w:ascii="Century Gothic" w:hAnsi="Century Gothic" w:cs="Tahoma"/>
              </w:rPr>
              <w:t xml:space="preserve"> </w:t>
            </w:r>
          </w:p>
          <w:p>
            <w:pPr>
              <w:tabs>
                <w:tab w:val="left" w:pos="1810"/>
              </w:tabs>
              <w:jc w:val="both"/>
              <w:rPr>
                <w:rFonts w:ascii="Century Gothic" w:hAnsi="Century Gothic" w:cs="Tahoma"/>
              </w:rPr>
            </w:pPr>
            <w:r>
              <w:rPr>
                <w:rFonts w:ascii="Century Gothic" w:hAnsi="Century Gothic" w:cs="Tahoma"/>
              </w:rPr>
              <w:t>We have breakfast, break, and lunch clubs to give care during this free time.</w:t>
            </w:r>
          </w:p>
        </w:tc>
      </w:tr>
    </w:tbl>
    <w:p>
      <w:pPr>
        <w:tabs>
          <w:tab w:val="left" w:pos="1810"/>
        </w:tabs>
        <w:rPr>
          <w:rFonts w:ascii="Century Gothic" w:hAnsi="Century Gothic"/>
          <w:sz w:val="8"/>
          <w:szCs w:val="8"/>
        </w:rPr>
      </w:pPr>
    </w:p>
    <w:p>
      <w:pPr>
        <w:tabs>
          <w:tab w:val="left" w:pos="1810"/>
        </w:tabs>
        <w:rPr>
          <w:rFonts w:ascii="Century Gothic" w:hAnsi="Century Gothic"/>
          <w:sz w:val="8"/>
          <w:szCs w:val="8"/>
        </w:rPr>
      </w:pPr>
    </w:p>
    <w:p>
      <w:pPr>
        <w:tabs>
          <w:tab w:val="left" w:pos="1810"/>
        </w:tabs>
        <w:rPr>
          <w:rFonts w:ascii="Century Gothic" w:hAnsi="Century Gothic"/>
          <w:sz w:val="8"/>
          <w:szCs w:val="8"/>
        </w:rPr>
      </w:pPr>
    </w:p>
    <w:p>
      <w:pPr>
        <w:tabs>
          <w:tab w:val="left" w:pos="1810"/>
        </w:tabs>
        <w:rPr>
          <w:rFonts w:ascii="Century Gothic" w:hAnsi="Century Gothic"/>
          <w:sz w:val="8"/>
          <w:szCs w:val="8"/>
        </w:rPr>
      </w:pPr>
    </w:p>
    <w:p>
      <w:pPr>
        <w:tabs>
          <w:tab w:val="left" w:pos="1810"/>
        </w:tabs>
        <w:rPr>
          <w:rFonts w:ascii="Century Gothic" w:hAnsi="Century Gothic"/>
          <w:sz w:val="8"/>
          <w:szCs w:val="8"/>
        </w:rPr>
      </w:pPr>
    </w:p>
    <w:p>
      <w:pPr>
        <w:tabs>
          <w:tab w:val="left" w:pos="1810"/>
        </w:tabs>
        <w:rPr>
          <w:rFonts w:ascii="Century Gothic" w:hAnsi="Century Gothic"/>
          <w:sz w:val="8"/>
          <w:szCs w:val="8"/>
        </w:rPr>
      </w:pPr>
    </w:p>
    <w:p>
      <w:pPr>
        <w:tabs>
          <w:tab w:val="left" w:pos="1810"/>
        </w:tabs>
        <w:rPr>
          <w:rFonts w:ascii="Century Gothic" w:hAnsi="Century Gothic"/>
          <w:sz w:val="8"/>
          <w:szCs w:val="8"/>
        </w:rPr>
      </w:pPr>
    </w:p>
    <w:p>
      <w:pPr>
        <w:tabs>
          <w:tab w:val="left" w:pos="1810"/>
        </w:tabs>
        <w:rPr>
          <w:rFonts w:ascii="Century Gothic" w:hAnsi="Century Gothic"/>
          <w:sz w:val="8"/>
          <w:szCs w:val="8"/>
        </w:rPr>
      </w:pPr>
    </w:p>
    <w:tbl>
      <w:tblPr>
        <w:tblStyle w:val="TableGrid"/>
        <w:tblW w:w="0" w:type="auto"/>
        <w:tblLook w:val="04A0" w:firstRow="1" w:lastRow="0" w:firstColumn="1" w:lastColumn="0" w:noHBand="0" w:noVBand="1"/>
      </w:tblPr>
      <w:tblGrid>
        <w:gridCol w:w="15388"/>
      </w:tblGrid>
      <w:tr>
        <w:tc>
          <w:tcPr>
            <w:tcW w:w="15614" w:type="dxa"/>
            <w:shd w:val="clear" w:color="auto" w:fill="95B3D7" w:themeFill="accent1" w:themeFillTint="99"/>
          </w:tcPr>
          <w:p>
            <w:pPr>
              <w:pStyle w:val="ListParagraph"/>
              <w:numPr>
                <w:ilvl w:val="0"/>
                <w:numId w:val="2"/>
              </w:numPr>
              <w:tabs>
                <w:tab w:val="left" w:pos="1810"/>
              </w:tabs>
              <w:rPr>
                <w:rFonts w:ascii="Century Gothic" w:hAnsi="Century Gothic" w:cs="Tahoma"/>
                <w:b/>
                <w:sz w:val="24"/>
                <w:szCs w:val="24"/>
              </w:rPr>
            </w:pPr>
            <w:r>
              <w:rPr>
                <w:rFonts w:ascii="Century Gothic" w:hAnsi="Century Gothic" w:cs="Tahoma"/>
                <w:b/>
                <w:sz w:val="24"/>
                <w:szCs w:val="24"/>
              </w:rPr>
              <w:t>What specialist services and expertise are available at or accessed by the school?</w:t>
            </w:r>
          </w:p>
        </w:tc>
      </w:tr>
      <w:tr>
        <w:tc>
          <w:tcPr>
            <w:tcW w:w="15614" w:type="dxa"/>
          </w:tcPr>
          <w:p>
            <w:pPr>
              <w:pStyle w:val="ListParagraph"/>
              <w:tabs>
                <w:tab w:val="left" w:pos="1810"/>
              </w:tabs>
              <w:rPr>
                <w:rFonts w:ascii="Century Gothic" w:hAnsi="Century Gothic" w:cs="Tahoma"/>
              </w:rPr>
            </w:pPr>
          </w:p>
          <w:p>
            <w:pPr>
              <w:tabs>
                <w:tab w:val="left" w:pos="1810"/>
              </w:tabs>
              <w:rPr>
                <w:rFonts w:ascii="Century Gothic" w:hAnsi="Century Gothic" w:cs="Tahoma"/>
              </w:rPr>
            </w:pPr>
            <w:r>
              <w:rPr>
                <w:rFonts w:ascii="Century Gothic" w:hAnsi="Century Gothic" w:cs="Tahoma"/>
              </w:rPr>
              <w:t xml:space="preserve">We can make referrals to: </w:t>
            </w:r>
          </w:p>
          <w:p>
            <w:pPr>
              <w:tabs>
                <w:tab w:val="left" w:pos="1810"/>
              </w:tabs>
              <w:rPr>
                <w:rFonts w:ascii="Century Gothic" w:hAnsi="Century Gothic" w:cs="Tahoma"/>
              </w:rPr>
            </w:pPr>
          </w:p>
          <w:p>
            <w:pPr>
              <w:pStyle w:val="ListParagraph"/>
              <w:numPr>
                <w:ilvl w:val="0"/>
                <w:numId w:val="11"/>
              </w:numPr>
              <w:tabs>
                <w:tab w:val="left" w:pos="1810"/>
              </w:tabs>
              <w:rPr>
                <w:rFonts w:ascii="Century Gothic" w:hAnsi="Century Gothic" w:cs="Tahoma"/>
              </w:rPr>
            </w:pPr>
            <w:r>
              <w:rPr>
                <w:rFonts w:ascii="Century Gothic" w:hAnsi="Century Gothic" w:cs="Tahoma"/>
              </w:rPr>
              <w:lastRenderedPageBreak/>
              <w:t xml:space="preserve">Community Paediatrics </w:t>
            </w:r>
          </w:p>
          <w:p>
            <w:pPr>
              <w:pStyle w:val="ListParagraph"/>
              <w:numPr>
                <w:ilvl w:val="0"/>
                <w:numId w:val="11"/>
              </w:numPr>
              <w:tabs>
                <w:tab w:val="left" w:pos="1810"/>
              </w:tabs>
              <w:rPr>
                <w:rFonts w:ascii="Century Gothic" w:hAnsi="Century Gothic" w:cs="Tahoma"/>
              </w:rPr>
            </w:pPr>
            <w:r>
              <w:rPr>
                <w:rFonts w:ascii="Century Gothic" w:hAnsi="Century Gothic" w:cs="Tahoma"/>
              </w:rPr>
              <w:t>EWO (Education Welfare Officer)</w:t>
            </w:r>
          </w:p>
          <w:p>
            <w:pPr>
              <w:pStyle w:val="ListParagraph"/>
              <w:numPr>
                <w:ilvl w:val="0"/>
                <w:numId w:val="11"/>
              </w:numPr>
              <w:tabs>
                <w:tab w:val="left" w:pos="1810"/>
              </w:tabs>
              <w:rPr>
                <w:rFonts w:ascii="Century Gothic" w:hAnsi="Century Gothic" w:cs="Tahoma"/>
              </w:rPr>
            </w:pPr>
            <w:r>
              <w:rPr>
                <w:rFonts w:ascii="Century Gothic" w:hAnsi="Century Gothic" w:cs="Tahoma"/>
              </w:rPr>
              <w:t xml:space="preserve">Occupational Therapy </w:t>
            </w:r>
          </w:p>
          <w:p>
            <w:pPr>
              <w:pStyle w:val="ListParagraph"/>
              <w:numPr>
                <w:ilvl w:val="0"/>
                <w:numId w:val="11"/>
              </w:numPr>
              <w:tabs>
                <w:tab w:val="left" w:pos="1810"/>
              </w:tabs>
              <w:rPr>
                <w:rFonts w:ascii="Century Gothic" w:hAnsi="Century Gothic" w:cs="Tahoma"/>
              </w:rPr>
            </w:pPr>
            <w:r>
              <w:rPr>
                <w:rFonts w:ascii="Century Gothic" w:hAnsi="Century Gothic" w:cs="Tahoma"/>
              </w:rPr>
              <w:t xml:space="preserve">Neurodevelopmental Pathway (Language and Social Communication, including ASD) </w:t>
            </w:r>
          </w:p>
          <w:p>
            <w:pPr>
              <w:pStyle w:val="ListParagraph"/>
              <w:numPr>
                <w:ilvl w:val="0"/>
                <w:numId w:val="11"/>
              </w:numPr>
              <w:tabs>
                <w:tab w:val="left" w:pos="1810"/>
              </w:tabs>
              <w:rPr>
                <w:rFonts w:ascii="Century Gothic" w:hAnsi="Century Gothic" w:cs="Tahoma"/>
              </w:rPr>
            </w:pPr>
            <w:r>
              <w:rPr>
                <w:rFonts w:ascii="Century Gothic" w:hAnsi="Century Gothic" w:cs="Tahoma"/>
              </w:rPr>
              <w:t xml:space="preserve">Education Psychology </w:t>
            </w:r>
          </w:p>
          <w:p>
            <w:pPr>
              <w:pStyle w:val="ListParagraph"/>
              <w:numPr>
                <w:ilvl w:val="0"/>
                <w:numId w:val="11"/>
              </w:numPr>
              <w:tabs>
                <w:tab w:val="left" w:pos="1810"/>
              </w:tabs>
              <w:rPr>
                <w:rFonts w:ascii="Century Gothic" w:hAnsi="Century Gothic" w:cs="Tahoma"/>
              </w:rPr>
            </w:pPr>
            <w:r>
              <w:rPr>
                <w:rFonts w:ascii="Century Gothic" w:hAnsi="Century Gothic" w:cs="Tahoma"/>
              </w:rPr>
              <w:t xml:space="preserve">CAHMS (Child an Adolescent Mental Health Service) </w:t>
            </w:r>
          </w:p>
          <w:p>
            <w:pPr>
              <w:pStyle w:val="ListParagraph"/>
              <w:numPr>
                <w:ilvl w:val="0"/>
                <w:numId w:val="11"/>
              </w:numPr>
              <w:tabs>
                <w:tab w:val="left" w:pos="1810"/>
              </w:tabs>
              <w:rPr>
                <w:rFonts w:ascii="Century Gothic" w:hAnsi="Century Gothic" w:cs="Tahoma"/>
              </w:rPr>
            </w:pPr>
            <w:r>
              <w:rPr>
                <w:rFonts w:ascii="Century Gothic" w:hAnsi="Century Gothic" w:cs="Tahoma"/>
              </w:rPr>
              <w:t xml:space="preserve">EAL (English as an Additional Language) service </w:t>
            </w:r>
          </w:p>
          <w:p>
            <w:pPr>
              <w:pStyle w:val="ListParagraph"/>
              <w:numPr>
                <w:ilvl w:val="0"/>
                <w:numId w:val="11"/>
              </w:numPr>
              <w:tabs>
                <w:tab w:val="left" w:pos="1810"/>
              </w:tabs>
              <w:rPr>
                <w:rFonts w:ascii="Century Gothic" w:hAnsi="Century Gothic" w:cs="Tahoma"/>
              </w:rPr>
            </w:pPr>
            <w:r>
              <w:rPr>
                <w:rFonts w:ascii="Century Gothic" w:hAnsi="Century Gothic" w:cs="Tahoma"/>
              </w:rPr>
              <w:t>LASC (Language Autism and Social Communication) Team</w:t>
            </w:r>
          </w:p>
          <w:p>
            <w:pPr>
              <w:pStyle w:val="ListParagraph"/>
              <w:tabs>
                <w:tab w:val="left" w:pos="1810"/>
              </w:tabs>
              <w:rPr>
                <w:rFonts w:ascii="Century Gothic" w:hAnsi="Century Gothic" w:cs="Tahoma"/>
              </w:rPr>
            </w:pPr>
          </w:p>
          <w:p>
            <w:pPr>
              <w:pStyle w:val="ListParagraph"/>
              <w:tabs>
                <w:tab w:val="left" w:pos="1810"/>
              </w:tabs>
              <w:rPr>
                <w:rFonts w:ascii="Century Gothic" w:hAnsi="Century Gothic" w:cs="Tahoma"/>
              </w:rPr>
            </w:pPr>
          </w:p>
          <w:p>
            <w:pPr>
              <w:pStyle w:val="ListParagraph"/>
              <w:tabs>
                <w:tab w:val="left" w:pos="1810"/>
              </w:tabs>
              <w:rPr>
                <w:rFonts w:ascii="Century Gothic" w:hAnsi="Century Gothic" w:cs="Tahoma"/>
              </w:rPr>
            </w:pPr>
          </w:p>
        </w:tc>
      </w:tr>
    </w:tbl>
    <w:p>
      <w:pPr>
        <w:tabs>
          <w:tab w:val="left" w:pos="1810"/>
        </w:tabs>
        <w:rPr>
          <w:rFonts w:ascii="Century Gothic" w:hAnsi="Century Gothic"/>
          <w:sz w:val="8"/>
          <w:szCs w:val="8"/>
        </w:rPr>
      </w:pPr>
    </w:p>
    <w:tbl>
      <w:tblPr>
        <w:tblStyle w:val="TableGrid"/>
        <w:tblW w:w="0" w:type="auto"/>
        <w:tblLook w:val="04A0" w:firstRow="1" w:lastRow="0" w:firstColumn="1" w:lastColumn="0" w:noHBand="0" w:noVBand="1"/>
      </w:tblPr>
      <w:tblGrid>
        <w:gridCol w:w="15388"/>
      </w:tblGrid>
      <w:tr>
        <w:tc>
          <w:tcPr>
            <w:tcW w:w="15614" w:type="dxa"/>
            <w:shd w:val="clear" w:color="auto" w:fill="95B3D7" w:themeFill="accent1" w:themeFillTint="99"/>
          </w:tcPr>
          <w:p>
            <w:pPr>
              <w:pStyle w:val="ListParagraph"/>
              <w:numPr>
                <w:ilvl w:val="0"/>
                <w:numId w:val="2"/>
              </w:numPr>
              <w:rPr>
                <w:rFonts w:ascii="Century Gothic" w:hAnsi="Century Gothic" w:cs="Tahoma"/>
                <w:b/>
                <w:sz w:val="24"/>
                <w:szCs w:val="24"/>
              </w:rPr>
            </w:pPr>
            <w:r>
              <w:rPr>
                <w:rFonts w:ascii="Century Gothic" w:hAnsi="Century Gothic" w:cs="Tahoma"/>
                <w:b/>
                <w:sz w:val="24"/>
                <w:szCs w:val="24"/>
              </w:rPr>
              <w:t>What training have the staff supporting children/young people with SEND had?</w:t>
            </w:r>
          </w:p>
        </w:tc>
      </w:tr>
      <w:tr>
        <w:tc>
          <w:tcPr>
            <w:tcW w:w="15614" w:type="dxa"/>
          </w:tcPr>
          <w:p>
            <w:pPr>
              <w:tabs>
                <w:tab w:val="left" w:pos="1810"/>
              </w:tabs>
              <w:jc w:val="both"/>
              <w:rPr>
                <w:rFonts w:ascii="Century Gothic" w:hAnsi="Century Gothic" w:cs="Tahoma"/>
              </w:rPr>
            </w:pPr>
          </w:p>
          <w:p>
            <w:pPr>
              <w:tabs>
                <w:tab w:val="left" w:pos="1810"/>
              </w:tabs>
              <w:jc w:val="both"/>
              <w:rPr>
                <w:rFonts w:ascii="Century Gothic" w:hAnsi="Century Gothic" w:cs="Tahoma"/>
              </w:rPr>
            </w:pPr>
            <w:r>
              <w:rPr>
                <w:rFonts w:ascii="Century Gothic" w:hAnsi="Century Gothic" w:cs="Tahoma"/>
              </w:rPr>
              <w:t xml:space="preserve">Relevant Special Educational Needs and Disabilities training takes place through our INSET Programme.  All staff participate in training on Safeguarding and Child Protection.  In spring 2020 Staff will be receiving training on how to identify SEND and support students with SEND, led by the SEND Coordinator.  We have a team of experienced LSAs, who have received training through the inclusion development programme and CPD.  Moreover, all staff attend training on how to administer auto-injector pens for students with allergies. </w:t>
            </w:r>
          </w:p>
          <w:p>
            <w:pPr>
              <w:tabs>
                <w:tab w:val="left" w:pos="1810"/>
              </w:tabs>
              <w:jc w:val="both"/>
              <w:rPr>
                <w:rFonts w:ascii="Century Gothic" w:hAnsi="Century Gothic" w:cs="Tahoma"/>
              </w:rPr>
            </w:pPr>
            <w:r>
              <w:rPr>
                <w:rFonts w:ascii="Century Gothic" w:hAnsi="Century Gothic" w:cs="Tahoma"/>
              </w:rPr>
              <w:t xml:space="preserve"> </w:t>
            </w:r>
          </w:p>
          <w:p>
            <w:pPr>
              <w:tabs>
                <w:tab w:val="left" w:pos="1810"/>
              </w:tabs>
              <w:jc w:val="both"/>
              <w:rPr>
                <w:rFonts w:ascii="Century Gothic" w:hAnsi="Century Gothic" w:cs="Tahoma"/>
              </w:rPr>
            </w:pPr>
            <w:r>
              <w:rPr>
                <w:rFonts w:ascii="Century Gothic" w:hAnsi="Century Gothic" w:cs="Tahoma"/>
              </w:rPr>
              <w:t>We access training from specialist support services in order to address individual needs on a case by case basis. Some staff members are completing a university course at MMU to enable them to better support pupils with specific learning difficulties.</w:t>
            </w:r>
          </w:p>
          <w:p>
            <w:pPr>
              <w:tabs>
                <w:tab w:val="left" w:pos="1810"/>
              </w:tabs>
              <w:jc w:val="both"/>
              <w:rPr>
                <w:rFonts w:ascii="Century Gothic" w:hAnsi="Century Gothic" w:cs="Tahoma"/>
              </w:rPr>
            </w:pPr>
          </w:p>
        </w:tc>
      </w:tr>
    </w:tbl>
    <w:p>
      <w:pPr>
        <w:rPr>
          <w:rFonts w:ascii="Century Gothic" w:hAnsi="Century Gothic"/>
          <w:sz w:val="8"/>
          <w:szCs w:val="8"/>
        </w:rPr>
      </w:pPr>
    </w:p>
    <w:p>
      <w:pPr>
        <w:rPr>
          <w:rFonts w:ascii="Century Gothic" w:hAnsi="Century Gothic"/>
          <w:sz w:val="8"/>
          <w:szCs w:val="8"/>
        </w:rPr>
      </w:pPr>
    </w:p>
    <w:p>
      <w:pPr>
        <w:rPr>
          <w:rFonts w:ascii="Century Gothic" w:hAnsi="Century Gothic"/>
          <w:sz w:val="8"/>
          <w:szCs w:val="8"/>
        </w:rPr>
      </w:pPr>
    </w:p>
    <w:p>
      <w:pPr>
        <w:rPr>
          <w:rFonts w:ascii="Century Gothic" w:hAnsi="Century Gothic"/>
          <w:sz w:val="8"/>
          <w:szCs w:val="8"/>
        </w:rPr>
      </w:pPr>
    </w:p>
    <w:p>
      <w:pPr>
        <w:rPr>
          <w:rFonts w:ascii="Century Gothic" w:hAnsi="Century Gothic"/>
          <w:sz w:val="8"/>
          <w:szCs w:val="8"/>
        </w:rPr>
      </w:pPr>
    </w:p>
    <w:p>
      <w:pPr>
        <w:rPr>
          <w:rFonts w:ascii="Century Gothic" w:hAnsi="Century Gothic"/>
          <w:sz w:val="8"/>
          <w:szCs w:val="8"/>
        </w:rPr>
      </w:pPr>
    </w:p>
    <w:p>
      <w:pPr>
        <w:rPr>
          <w:rFonts w:ascii="Century Gothic" w:hAnsi="Century Gothic"/>
          <w:sz w:val="8"/>
          <w:szCs w:val="8"/>
        </w:rPr>
      </w:pPr>
    </w:p>
    <w:tbl>
      <w:tblPr>
        <w:tblStyle w:val="TableGrid"/>
        <w:tblW w:w="0" w:type="auto"/>
        <w:tblLook w:val="04A0" w:firstRow="1" w:lastRow="0" w:firstColumn="1" w:lastColumn="0" w:noHBand="0" w:noVBand="1"/>
      </w:tblPr>
      <w:tblGrid>
        <w:gridCol w:w="15388"/>
      </w:tblGrid>
      <w:tr>
        <w:tc>
          <w:tcPr>
            <w:tcW w:w="15614" w:type="dxa"/>
            <w:shd w:val="clear" w:color="auto" w:fill="95B3D7" w:themeFill="accent1" w:themeFillTint="99"/>
          </w:tcPr>
          <w:p>
            <w:pPr>
              <w:pStyle w:val="ListParagraph"/>
              <w:numPr>
                <w:ilvl w:val="0"/>
                <w:numId w:val="2"/>
              </w:numPr>
              <w:rPr>
                <w:rFonts w:ascii="Century Gothic" w:hAnsi="Century Gothic" w:cs="Tahoma"/>
                <w:b/>
                <w:sz w:val="24"/>
                <w:szCs w:val="24"/>
              </w:rPr>
            </w:pPr>
            <w:r>
              <w:rPr>
                <w:rFonts w:ascii="Century Gothic" w:hAnsi="Century Gothic" w:cs="Tahoma"/>
                <w:b/>
                <w:sz w:val="24"/>
                <w:szCs w:val="24"/>
              </w:rPr>
              <w:t>How accessible is the school environment?</w:t>
            </w:r>
          </w:p>
        </w:tc>
      </w:tr>
      <w:tr>
        <w:tc>
          <w:tcPr>
            <w:tcW w:w="15614" w:type="dxa"/>
          </w:tcPr>
          <w:p>
            <w:pPr>
              <w:tabs>
                <w:tab w:val="left" w:pos="1810"/>
              </w:tabs>
              <w:jc w:val="both"/>
              <w:rPr>
                <w:rFonts w:ascii="Century Gothic" w:hAnsi="Century Gothic" w:cs="Tahoma"/>
              </w:rPr>
            </w:pPr>
          </w:p>
          <w:p>
            <w:pPr>
              <w:tabs>
                <w:tab w:val="left" w:pos="1810"/>
              </w:tabs>
              <w:jc w:val="both"/>
              <w:rPr>
                <w:rFonts w:ascii="Century Gothic" w:hAnsi="Century Gothic" w:cs="Tahoma"/>
              </w:rPr>
            </w:pPr>
            <w:r>
              <w:rPr>
                <w:rFonts w:ascii="Century Gothic" w:hAnsi="Century Gothic" w:cs="Tahoma"/>
              </w:rPr>
              <w:t>At St. Augustine of Canterbury, we make reasonable adjustments for the admission of disabled pupils and take steps to prevent disabled pupils from being treated less favourably.  If a classroom is not fully wheelchair accessible, alternative classroom arrangements are arranged and there is access to the Learning Support room.  Some changing and toilet facilities are accessible.  If your child requires the use of specialist equipment and / or facilities to support their SEND, or improvements in the auditory and visual environment, you can liaise with the SEND Coordinator.  We can communicate with families whose first language is not English and, if necessary, we have access to translators.  Further details are available upon request.</w:t>
            </w:r>
          </w:p>
          <w:p>
            <w:pPr>
              <w:tabs>
                <w:tab w:val="left" w:pos="1810"/>
              </w:tabs>
              <w:jc w:val="both"/>
              <w:rPr>
                <w:rFonts w:ascii="Century Gothic" w:hAnsi="Century Gothic" w:cs="Tahoma"/>
              </w:rPr>
            </w:pPr>
          </w:p>
        </w:tc>
      </w:tr>
    </w:tbl>
    <w:p>
      <w:pPr>
        <w:rPr>
          <w:rFonts w:ascii="Century Gothic" w:hAnsi="Century Gothic"/>
          <w:sz w:val="8"/>
          <w:szCs w:val="8"/>
        </w:rPr>
      </w:pPr>
    </w:p>
    <w:tbl>
      <w:tblPr>
        <w:tblStyle w:val="TableGrid"/>
        <w:tblW w:w="0" w:type="auto"/>
        <w:tblLook w:val="04A0" w:firstRow="1" w:lastRow="0" w:firstColumn="1" w:lastColumn="0" w:noHBand="0" w:noVBand="1"/>
      </w:tblPr>
      <w:tblGrid>
        <w:gridCol w:w="15388"/>
      </w:tblGrid>
      <w:tr>
        <w:tc>
          <w:tcPr>
            <w:tcW w:w="15614" w:type="dxa"/>
            <w:shd w:val="clear" w:color="auto" w:fill="95B3D7" w:themeFill="accent1" w:themeFillTint="99"/>
          </w:tcPr>
          <w:p>
            <w:pPr>
              <w:pStyle w:val="ListParagraph"/>
              <w:numPr>
                <w:ilvl w:val="0"/>
                <w:numId w:val="2"/>
              </w:numPr>
              <w:rPr>
                <w:rFonts w:ascii="Century Gothic" w:hAnsi="Century Gothic" w:cs="Tahoma"/>
                <w:b/>
                <w:sz w:val="24"/>
                <w:szCs w:val="24"/>
              </w:rPr>
            </w:pPr>
            <w:r>
              <w:rPr>
                <w:rFonts w:ascii="Century Gothic" w:hAnsi="Century Gothic" w:cs="Tahoma"/>
                <w:b/>
                <w:sz w:val="24"/>
                <w:szCs w:val="24"/>
              </w:rPr>
              <w:t>How are the parents/carers and students themselves involved in the School?</w:t>
            </w:r>
          </w:p>
        </w:tc>
      </w:tr>
      <w:tr>
        <w:tc>
          <w:tcPr>
            <w:tcW w:w="15614" w:type="dxa"/>
          </w:tcPr>
          <w:p>
            <w:pPr>
              <w:tabs>
                <w:tab w:val="left" w:pos="1810"/>
              </w:tabs>
              <w:jc w:val="both"/>
              <w:rPr>
                <w:rFonts w:ascii="Century Gothic" w:hAnsi="Century Gothic" w:cs="Tahoma"/>
              </w:rPr>
            </w:pPr>
          </w:p>
          <w:p>
            <w:pPr>
              <w:tabs>
                <w:tab w:val="left" w:pos="1810"/>
              </w:tabs>
              <w:jc w:val="both"/>
              <w:rPr>
                <w:rFonts w:ascii="Century Gothic" w:hAnsi="Century Gothic" w:cs="Tahoma"/>
              </w:rPr>
            </w:pPr>
            <w:r>
              <w:rPr>
                <w:rFonts w:ascii="Century Gothic" w:hAnsi="Century Gothic" w:cs="Tahoma"/>
              </w:rPr>
              <w:t xml:space="preserve">Parents are encouraged to take an active part in their child’s education. There is a range of formal meetings for all students and students with SEN. These include parent’s evenings, option evenings, year 6 welcome evening. We also support informal occasions such as Christmas fairs and parent’s bingo. Parents have a range of communication methods with and from the school including, phone, email and text. The school share information via text, phone call, email, letters home and social media. </w:t>
            </w:r>
          </w:p>
          <w:p>
            <w:pPr>
              <w:tabs>
                <w:tab w:val="left" w:pos="1810"/>
              </w:tabs>
              <w:jc w:val="both"/>
              <w:rPr>
                <w:rFonts w:ascii="Century Gothic" w:hAnsi="Century Gothic" w:cs="Tahoma"/>
              </w:rPr>
            </w:pPr>
            <w:r>
              <w:rPr>
                <w:rFonts w:ascii="Century Gothic" w:hAnsi="Century Gothic" w:cs="Tahoma"/>
              </w:rPr>
              <w:t xml:space="preserve">Parents can also engage by become a school Governor. </w:t>
            </w:r>
          </w:p>
          <w:p>
            <w:pPr>
              <w:tabs>
                <w:tab w:val="left" w:pos="1810"/>
              </w:tabs>
              <w:jc w:val="both"/>
              <w:rPr>
                <w:rFonts w:ascii="Century Gothic" w:hAnsi="Century Gothic" w:cs="Tahoma"/>
              </w:rPr>
            </w:pPr>
          </w:p>
          <w:p>
            <w:pPr>
              <w:tabs>
                <w:tab w:val="left" w:pos="1810"/>
              </w:tabs>
              <w:jc w:val="both"/>
              <w:rPr>
                <w:rFonts w:ascii="Century Gothic" w:hAnsi="Century Gothic" w:cs="Tahoma"/>
              </w:rPr>
            </w:pPr>
            <w:r>
              <w:rPr>
                <w:rFonts w:ascii="Century Gothic" w:hAnsi="Century Gothic" w:cs="Tahoma"/>
              </w:rPr>
              <w:t>Students engage through pupil voice and through the school counsel who meet regularly.</w:t>
            </w:r>
          </w:p>
          <w:p>
            <w:pPr>
              <w:tabs>
                <w:tab w:val="left" w:pos="1810"/>
              </w:tabs>
              <w:jc w:val="both"/>
              <w:rPr>
                <w:rFonts w:ascii="Century Gothic" w:hAnsi="Century Gothic" w:cs="Tahoma"/>
              </w:rPr>
            </w:pPr>
          </w:p>
        </w:tc>
      </w:tr>
    </w:tbl>
    <w:p>
      <w:pPr>
        <w:tabs>
          <w:tab w:val="left" w:pos="1810"/>
        </w:tabs>
        <w:rPr>
          <w:rFonts w:ascii="Century Gothic" w:hAnsi="Century Gothic"/>
          <w:sz w:val="8"/>
          <w:szCs w:val="8"/>
        </w:rPr>
      </w:pPr>
    </w:p>
    <w:tbl>
      <w:tblPr>
        <w:tblStyle w:val="TableGrid"/>
        <w:tblW w:w="0" w:type="auto"/>
        <w:tblLook w:val="04A0" w:firstRow="1" w:lastRow="0" w:firstColumn="1" w:lastColumn="0" w:noHBand="0" w:noVBand="1"/>
      </w:tblPr>
      <w:tblGrid>
        <w:gridCol w:w="15388"/>
      </w:tblGrid>
      <w:tr>
        <w:tc>
          <w:tcPr>
            <w:tcW w:w="15614" w:type="dxa"/>
            <w:shd w:val="clear" w:color="auto" w:fill="95B3D7" w:themeFill="accent1" w:themeFillTint="99"/>
          </w:tcPr>
          <w:p>
            <w:pPr>
              <w:pStyle w:val="ListParagraph"/>
              <w:numPr>
                <w:ilvl w:val="0"/>
                <w:numId w:val="2"/>
              </w:numPr>
              <w:rPr>
                <w:rFonts w:ascii="Century Gothic" w:hAnsi="Century Gothic" w:cs="Tahoma"/>
                <w:b/>
                <w:sz w:val="24"/>
                <w:szCs w:val="24"/>
              </w:rPr>
            </w:pPr>
            <w:r>
              <w:rPr>
                <w:rFonts w:ascii="Century Gothic" w:hAnsi="Century Gothic" w:cs="Tahoma"/>
                <w:b/>
                <w:sz w:val="24"/>
                <w:szCs w:val="24"/>
              </w:rPr>
              <w:t>How do you involve other agencies in meeting the needs of students with SEND and in supporting families?</w:t>
            </w:r>
          </w:p>
        </w:tc>
      </w:tr>
      <w:tr>
        <w:tc>
          <w:tcPr>
            <w:tcW w:w="15614" w:type="dxa"/>
          </w:tcPr>
          <w:p>
            <w:pPr>
              <w:tabs>
                <w:tab w:val="left" w:pos="1810"/>
              </w:tabs>
              <w:jc w:val="both"/>
              <w:rPr>
                <w:rFonts w:ascii="Century Gothic" w:hAnsi="Century Gothic" w:cs="Tahoma"/>
              </w:rPr>
            </w:pPr>
          </w:p>
          <w:p>
            <w:pPr>
              <w:tabs>
                <w:tab w:val="left" w:pos="1810"/>
              </w:tabs>
              <w:jc w:val="both"/>
              <w:rPr>
                <w:rFonts w:ascii="Century Gothic" w:hAnsi="Century Gothic" w:cs="Tahoma"/>
              </w:rPr>
            </w:pPr>
            <w:r>
              <w:rPr>
                <w:rFonts w:ascii="Century Gothic" w:hAnsi="Century Gothic" w:cs="Tahoma"/>
              </w:rPr>
              <w:t xml:space="preserve">The school gains support for parents through a range of agencies including but not limited to; </w:t>
            </w:r>
          </w:p>
          <w:p>
            <w:pPr>
              <w:tabs>
                <w:tab w:val="left" w:pos="1810"/>
              </w:tabs>
              <w:jc w:val="both"/>
              <w:rPr>
                <w:rFonts w:ascii="Century Gothic" w:hAnsi="Century Gothic" w:cs="Tahoma"/>
              </w:rPr>
            </w:pPr>
            <w:r>
              <w:rPr>
                <w:rFonts w:ascii="Century Gothic" w:hAnsi="Century Gothic" w:cs="Tahoma"/>
              </w:rPr>
              <w:t>CAMHS</w:t>
            </w:r>
          </w:p>
          <w:p>
            <w:pPr>
              <w:tabs>
                <w:tab w:val="left" w:pos="1810"/>
              </w:tabs>
              <w:jc w:val="both"/>
              <w:rPr>
                <w:rFonts w:ascii="Century Gothic" w:hAnsi="Century Gothic" w:cs="Tahoma"/>
              </w:rPr>
            </w:pPr>
            <w:r>
              <w:rPr>
                <w:rFonts w:ascii="Century Gothic" w:hAnsi="Century Gothic" w:cs="Tahoma"/>
              </w:rPr>
              <w:lastRenderedPageBreak/>
              <w:t>Barbados</w:t>
            </w:r>
          </w:p>
          <w:p>
            <w:pPr>
              <w:tabs>
                <w:tab w:val="left" w:pos="1810"/>
              </w:tabs>
              <w:jc w:val="both"/>
              <w:rPr>
                <w:rFonts w:ascii="Century Gothic" w:hAnsi="Century Gothic" w:cs="Tahoma"/>
              </w:rPr>
            </w:pPr>
            <w:r>
              <w:rPr>
                <w:rFonts w:ascii="Century Gothic" w:hAnsi="Century Gothic" w:cs="Tahoma"/>
              </w:rPr>
              <w:t>Youth workers</w:t>
            </w:r>
          </w:p>
          <w:p>
            <w:pPr>
              <w:tabs>
                <w:tab w:val="left" w:pos="1810"/>
              </w:tabs>
              <w:jc w:val="both"/>
              <w:rPr>
                <w:rFonts w:ascii="Century Gothic" w:hAnsi="Century Gothic" w:cs="Tahoma"/>
              </w:rPr>
            </w:pPr>
            <w:r>
              <w:rPr>
                <w:rFonts w:ascii="Century Gothic" w:hAnsi="Century Gothic" w:cs="Tahoma"/>
              </w:rPr>
              <w:t>Social Services</w:t>
            </w:r>
          </w:p>
          <w:p>
            <w:pPr>
              <w:tabs>
                <w:tab w:val="left" w:pos="1810"/>
              </w:tabs>
              <w:jc w:val="both"/>
              <w:rPr>
                <w:rFonts w:ascii="Century Gothic" w:hAnsi="Century Gothic" w:cs="Tahoma"/>
              </w:rPr>
            </w:pPr>
            <w:r>
              <w:rPr>
                <w:rFonts w:ascii="Century Gothic" w:hAnsi="Century Gothic" w:cs="Tahoma"/>
              </w:rPr>
              <w:t>LASC</w:t>
            </w:r>
          </w:p>
          <w:p>
            <w:pPr>
              <w:tabs>
                <w:tab w:val="left" w:pos="1810"/>
              </w:tabs>
              <w:jc w:val="both"/>
              <w:rPr>
                <w:rFonts w:ascii="Century Gothic" w:hAnsi="Century Gothic" w:cs="Tahoma"/>
                <w:b/>
                <w:sz w:val="24"/>
                <w:szCs w:val="24"/>
              </w:rPr>
            </w:pPr>
          </w:p>
          <w:p>
            <w:pPr>
              <w:tabs>
                <w:tab w:val="left" w:pos="1810"/>
              </w:tabs>
              <w:jc w:val="both"/>
              <w:rPr>
                <w:rFonts w:ascii="Century Gothic" w:hAnsi="Century Gothic" w:cs="Tahoma"/>
                <w:b/>
                <w:sz w:val="24"/>
                <w:szCs w:val="24"/>
              </w:rPr>
            </w:pPr>
          </w:p>
          <w:p>
            <w:pPr>
              <w:tabs>
                <w:tab w:val="left" w:pos="1810"/>
              </w:tabs>
              <w:jc w:val="both"/>
              <w:rPr>
                <w:rFonts w:ascii="Century Gothic" w:hAnsi="Century Gothic" w:cs="Tahoma"/>
                <w:b/>
                <w:sz w:val="24"/>
                <w:szCs w:val="24"/>
              </w:rPr>
            </w:pPr>
          </w:p>
        </w:tc>
      </w:tr>
    </w:tbl>
    <w:p>
      <w:pPr>
        <w:tabs>
          <w:tab w:val="left" w:pos="1810"/>
        </w:tabs>
        <w:rPr>
          <w:rFonts w:ascii="Century Gothic" w:hAnsi="Century Gothic"/>
          <w:sz w:val="8"/>
          <w:szCs w:val="8"/>
        </w:rPr>
      </w:pPr>
    </w:p>
    <w:tbl>
      <w:tblPr>
        <w:tblStyle w:val="TableGrid"/>
        <w:tblW w:w="0" w:type="auto"/>
        <w:tblLook w:val="04A0" w:firstRow="1" w:lastRow="0" w:firstColumn="1" w:lastColumn="0" w:noHBand="0" w:noVBand="1"/>
      </w:tblPr>
      <w:tblGrid>
        <w:gridCol w:w="15388"/>
      </w:tblGrid>
      <w:tr>
        <w:tc>
          <w:tcPr>
            <w:tcW w:w="15614" w:type="dxa"/>
            <w:shd w:val="clear" w:color="auto" w:fill="95B3D7" w:themeFill="accent1" w:themeFillTint="99"/>
          </w:tcPr>
          <w:p>
            <w:pPr>
              <w:pStyle w:val="ListParagraph"/>
              <w:numPr>
                <w:ilvl w:val="0"/>
                <w:numId w:val="2"/>
              </w:numPr>
              <w:rPr>
                <w:rFonts w:ascii="Century Gothic" w:hAnsi="Century Gothic" w:cs="Tahoma"/>
                <w:b/>
                <w:sz w:val="24"/>
                <w:szCs w:val="24"/>
              </w:rPr>
            </w:pPr>
            <w:r>
              <w:rPr>
                <w:rFonts w:ascii="Century Gothic" w:hAnsi="Century Gothic" w:cs="Tahoma"/>
                <w:b/>
                <w:sz w:val="24"/>
                <w:szCs w:val="24"/>
              </w:rPr>
              <w:t>Who can I contact for further information?</w:t>
            </w:r>
          </w:p>
        </w:tc>
      </w:tr>
      <w:tr>
        <w:tc>
          <w:tcPr>
            <w:tcW w:w="15614" w:type="dxa"/>
          </w:tcPr>
          <w:p>
            <w:pPr>
              <w:tabs>
                <w:tab w:val="left" w:pos="1810"/>
              </w:tabs>
              <w:rPr>
                <w:rFonts w:ascii="Century Gothic" w:hAnsi="Century Gothic" w:cs="Tahoma"/>
              </w:rPr>
            </w:pPr>
          </w:p>
          <w:p>
            <w:pPr>
              <w:tabs>
                <w:tab w:val="left" w:pos="1810"/>
              </w:tabs>
              <w:rPr>
                <w:rFonts w:ascii="Century Gothic" w:hAnsi="Century Gothic" w:cs="Tahoma"/>
              </w:rPr>
            </w:pPr>
            <w:r>
              <w:rPr>
                <w:rFonts w:ascii="Century Gothic" w:hAnsi="Century Gothic" w:cs="Tahoma"/>
              </w:rPr>
              <w:t>Members of staff you may wish to contact:</w:t>
            </w:r>
          </w:p>
          <w:p>
            <w:pPr>
              <w:pStyle w:val="ListParagraph"/>
              <w:numPr>
                <w:ilvl w:val="0"/>
                <w:numId w:val="6"/>
              </w:numPr>
              <w:tabs>
                <w:tab w:val="left" w:pos="1810"/>
              </w:tabs>
              <w:rPr>
                <w:rFonts w:ascii="Century Gothic" w:hAnsi="Century Gothic" w:cs="Tahoma"/>
                <w:b/>
                <w:sz w:val="24"/>
                <w:szCs w:val="24"/>
              </w:rPr>
            </w:pPr>
            <w:r>
              <w:rPr>
                <w:rFonts w:ascii="Century Gothic" w:hAnsi="Century Gothic" w:cs="Tahoma"/>
              </w:rPr>
              <w:t>Your child’s Form Tutor.</w:t>
            </w:r>
          </w:p>
          <w:p>
            <w:pPr>
              <w:pStyle w:val="ListParagraph"/>
              <w:numPr>
                <w:ilvl w:val="0"/>
                <w:numId w:val="6"/>
              </w:numPr>
              <w:tabs>
                <w:tab w:val="left" w:pos="1810"/>
              </w:tabs>
              <w:rPr>
                <w:rFonts w:ascii="Century Gothic" w:hAnsi="Century Gothic" w:cs="Tahoma"/>
                <w:b/>
                <w:sz w:val="24"/>
                <w:szCs w:val="24"/>
              </w:rPr>
            </w:pPr>
            <w:r>
              <w:rPr>
                <w:rFonts w:ascii="Century Gothic" w:hAnsi="Century Gothic" w:cs="Tahoma"/>
              </w:rPr>
              <w:t>Your child’s Head of Year or Pastoral Manager.</w:t>
            </w:r>
          </w:p>
          <w:p>
            <w:pPr>
              <w:pStyle w:val="ListParagraph"/>
              <w:numPr>
                <w:ilvl w:val="0"/>
                <w:numId w:val="6"/>
              </w:numPr>
              <w:tabs>
                <w:tab w:val="left" w:pos="1810"/>
              </w:tabs>
              <w:rPr>
                <w:rFonts w:ascii="Century Gothic" w:hAnsi="Century Gothic" w:cs="Tahoma"/>
                <w:b/>
                <w:sz w:val="24"/>
                <w:szCs w:val="24"/>
              </w:rPr>
            </w:pPr>
            <w:r>
              <w:rPr>
                <w:rFonts w:ascii="Century Gothic" w:hAnsi="Century Gothic" w:cs="Tahoma"/>
              </w:rPr>
              <w:t>Mr Mannion (SENDCo).</w:t>
            </w:r>
          </w:p>
          <w:p>
            <w:pPr>
              <w:pStyle w:val="ListParagraph"/>
              <w:tabs>
                <w:tab w:val="left" w:pos="1810"/>
              </w:tabs>
              <w:ind w:left="360"/>
              <w:rPr>
                <w:rFonts w:ascii="Century Gothic" w:hAnsi="Century Gothic" w:cs="Tahoma"/>
                <w:b/>
                <w:sz w:val="24"/>
                <w:szCs w:val="24"/>
              </w:rPr>
            </w:pPr>
          </w:p>
        </w:tc>
      </w:tr>
    </w:tbl>
    <w:p>
      <w:pPr>
        <w:tabs>
          <w:tab w:val="left" w:pos="1810"/>
        </w:tabs>
        <w:rPr>
          <w:rFonts w:ascii="Century Gothic" w:hAnsi="Century Gothic"/>
          <w:sz w:val="8"/>
          <w:szCs w:val="8"/>
        </w:rPr>
      </w:pPr>
    </w:p>
    <w:tbl>
      <w:tblPr>
        <w:tblStyle w:val="TableGrid"/>
        <w:tblW w:w="0" w:type="auto"/>
        <w:tblLook w:val="04A0" w:firstRow="1" w:lastRow="0" w:firstColumn="1" w:lastColumn="0" w:noHBand="0" w:noVBand="1"/>
      </w:tblPr>
      <w:tblGrid>
        <w:gridCol w:w="15388"/>
      </w:tblGrid>
      <w:tr>
        <w:tc>
          <w:tcPr>
            <w:tcW w:w="15614" w:type="dxa"/>
            <w:shd w:val="clear" w:color="auto" w:fill="95B3D7" w:themeFill="accent1" w:themeFillTint="99"/>
          </w:tcPr>
          <w:p>
            <w:pPr>
              <w:pStyle w:val="ListParagraph"/>
              <w:numPr>
                <w:ilvl w:val="0"/>
                <w:numId w:val="2"/>
              </w:numPr>
              <w:rPr>
                <w:rFonts w:ascii="Century Gothic" w:hAnsi="Century Gothic" w:cs="Tahoma"/>
                <w:b/>
                <w:sz w:val="24"/>
                <w:szCs w:val="24"/>
              </w:rPr>
            </w:pPr>
            <w:r>
              <w:rPr>
                <w:rFonts w:ascii="Century Gothic" w:hAnsi="Century Gothic" w:cs="Tahoma"/>
                <w:b/>
                <w:sz w:val="24"/>
                <w:szCs w:val="24"/>
              </w:rPr>
              <w:t>How will the school prepare and support my child to join the school, transfer to a new school or the next stage of     education and life?</w:t>
            </w:r>
          </w:p>
        </w:tc>
      </w:tr>
      <w:tr>
        <w:tc>
          <w:tcPr>
            <w:tcW w:w="15614" w:type="dxa"/>
          </w:tcPr>
          <w:p>
            <w:pPr>
              <w:tabs>
                <w:tab w:val="left" w:pos="1810"/>
              </w:tabs>
              <w:jc w:val="both"/>
              <w:rPr>
                <w:rFonts w:ascii="Century Gothic" w:hAnsi="Century Gothic" w:cs="Tahoma"/>
              </w:rPr>
            </w:pPr>
          </w:p>
          <w:p>
            <w:pPr>
              <w:tabs>
                <w:tab w:val="left" w:pos="1810"/>
              </w:tabs>
              <w:jc w:val="both"/>
              <w:rPr>
                <w:rFonts w:ascii="Century Gothic" w:hAnsi="Century Gothic" w:cs="Tahoma"/>
              </w:rPr>
            </w:pPr>
            <w:r>
              <w:rPr>
                <w:rFonts w:ascii="Century Gothic" w:hAnsi="Century Gothic" w:cs="Tahoma"/>
              </w:rPr>
              <w:t xml:space="preserve">Pupil’s transition from KS3 to KS4 will be put on a pathway with options suited for them.  All pupils will be invited to attend an options evening were they have the opportunity to discuss options with class teachers.  A meeting will be arranged for pupils and parents to speak to a member of staff regarding their options and advise accordingly.  Careers and options advice are also given by Connexions. </w:t>
            </w:r>
          </w:p>
          <w:p>
            <w:pPr>
              <w:tabs>
                <w:tab w:val="left" w:pos="1810"/>
              </w:tabs>
              <w:jc w:val="both"/>
              <w:rPr>
                <w:rFonts w:ascii="Century Gothic" w:hAnsi="Century Gothic" w:cs="Tahoma"/>
              </w:rPr>
            </w:pPr>
          </w:p>
          <w:p>
            <w:pPr>
              <w:tabs>
                <w:tab w:val="left" w:pos="1810"/>
              </w:tabs>
              <w:jc w:val="both"/>
              <w:rPr>
                <w:rFonts w:ascii="Century Gothic" w:hAnsi="Century Gothic" w:cs="Tahoma"/>
              </w:rPr>
            </w:pPr>
            <w:r>
              <w:rPr>
                <w:rFonts w:ascii="Century Gothic" w:hAnsi="Century Gothic" w:cs="Tahoma"/>
              </w:rPr>
              <w:t>For KS4 in to KS5 the school invites the following local colleges to give talks:</w:t>
            </w:r>
          </w:p>
          <w:p>
            <w:pPr>
              <w:pStyle w:val="ListParagraph"/>
              <w:numPr>
                <w:ilvl w:val="0"/>
                <w:numId w:val="14"/>
              </w:numPr>
              <w:tabs>
                <w:tab w:val="left" w:pos="1810"/>
              </w:tabs>
              <w:jc w:val="both"/>
              <w:rPr>
                <w:rFonts w:ascii="Century Gothic" w:hAnsi="Century Gothic" w:cs="Tahoma"/>
              </w:rPr>
            </w:pPr>
            <w:r>
              <w:rPr>
                <w:rFonts w:ascii="Century Gothic" w:hAnsi="Century Gothic" w:cs="Tahoma"/>
              </w:rPr>
              <w:t>St Helens College</w:t>
            </w:r>
          </w:p>
          <w:p>
            <w:pPr>
              <w:pStyle w:val="ListParagraph"/>
              <w:numPr>
                <w:ilvl w:val="0"/>
                <w:numId w:val="14"/>
              </w:numPr>
              <w:tabs>
                <w:tab w:val="left" w:pos="1810"/>
              </w:tabs>
              <w:jc w:val="both"/>
              <w:rPr>
                <w:rFonts w:ascii="Century Gothic" w:hAnsi="Century Gothic" w:cs="Tahoma"/>
              </w:rPr>
            </w:pPr>
            <w:r>
              <w:rPr>
                <w:rFonts w:ascii="Century Gothic" w:hAnsi="Century Gothic" w:cs="Tahoma"/>
              </w:rPr>
              <w:t xml:space="preserve">Winstanley College </w:t>
            </w:r>
          </w:p>
          <w:p>
            <w:pPr>
              <w:pStyle w:val="ListParagraph"/>
              <w:numPr>
                <w:ilvl w:val="0"/>
                <w:numId w:val="14"/>
              </w:numPr>
              <w:tabs>
                <w:tab w:val="left" w:pos="1810"/>
              </w:tabs>
              <w:jc w:val="both"/>
              <w:rPr>
                <w:rFonts w:ascii="Century Gothic" w:hAnsi="Century Gothic" w:cs="Tahoma"/>
              </w:rPr>
            </w:pPr>
            <w:r>
              <w:rPr>
                <w:rFonts w:ascii="Century Gothic" w:hAnsi="Century Gothic" w:cs="Tahoma"/>
              </w:rPr>
              <w:t>Carmel College</w:t>
            </w:r>
          </w:p>
          <w:p>
            <w:pPr>
              <w:pStyle w:val="ListParagraph"/>
              <w:numPr>
                <w:ilvl w:val="0"/>
                <w:numId w:val="14"/>
              </w:numPr>
              <w:tabs>
                <w:tab w:val="left" w:pos="1810"/>
              </w:tabs>
              <w:jc w:val="both"/>
              <w:rPr>
                <w:rFonts w:ascii="Century Gothic" w:hAnsi="Century Gothic" w:cs="Tahoma"/>
              </w:rPr>
            </w:pPr>
            <w:proofErr w:type="spellStart"/>
            <w:r>
              <w:rPr>
                <w:rFonts w:ascii="Century Gothic" w:hAnsi="Century Gothic" w:cs="Tahoma"/>
              </w:rPr>
              <w:t>Cronton</w:t>
            </w:r>
            <w:proofErr w:type="spellEnd"/>
            <w:r>
              <w:rPr>
                <w:rFonts w:ascii="Century Gothic" w:hAnsi="Century Gothic" w:cs="Tahoma"/>
              </w:rPr>
              <w:t xml:space="preserve"> Sixth Form</w:t>
            </w:r>
          </w:p>
          <w:p>
            <w:pPr>
              <w:tabs>
                <w:tab w:val="left" w:pos="1810"/>
              </w:tabs>
              <w:jc w:val="both"/>
              <w:rPr>
                <w:rFonts w:ascii="Century Gothic" w:hAnsi="Century Gothic" w:cs="Tahoma"/>
              </w:rPr>
            </w:pPr>
          </w:p>
          <w:p>
            <w:pPr>
              <w:tabs>
                <w:tab w:val="left" w:pos="1810"/>
              </w:tabs>
              <w:jc w:val="both"/>
              <w:rPr>
                <w:rFonts w:ascii="Century Gothic" w:hAnsi="Century Gothic" w:cs="Tahoma"/>
              </w:rPr>
            </w:pPr>
            <w:r>
              <w:rPr>
                <w:rFonts w:ascii="Century Gothic" w:hAnsi="Century Gothic" w:cs="Tahoma"/>
              </w:rPr>
              <w:lastRenderedPageBreak/>
              <w:t>For students with SEND the SENDCo will arrange the following support.</w:t>
            </w:r>
          </w:p>
          <w:p>
            <w:pPr>
              <w:pStyle w:val="ListParagraph"/>
              <w:numPr>
                <w:ilvl w:val="0"/>
                <w:numId w:val="15"/>
              </w:numPr>
              <w:tabs>
                <w:tab w:val="left" w:pos="1810"/>
              </w:tabs>
              <w:jc w:val="both"/>
              <w:rPr>
                <w:rFonts w:ascii="Century Gothic" w:hAnsi="Century Gothic" w:cs="Tahoma"/>
              </w:rPr>
            </w:pPr>
            <w:r>
              <w:rPr>
                <w:rFonts w:ascii="Century Gothic" w:hAnsi="Century Gothic" w:cs="Tahoma"/>
              </w:rPr>
              <w:t>Students transition visit</w:t>
            </w:r>
          </w:p>
          <w:p>
            <w:pPr>
              <w:pStyle w:val="ListParagraph"/>
              <w:numPr>
                <w:ilvl w:val="0"/>
                <w:numId w:val="15"/>
              </w:numPr>
              <w:tabs>
                <w:tab w:val="left" w:pos="1810"/>
              </w:tabs>
              <w:jc w:val="both"/>
              <w:rPr>
                <w:rFonts w:ascii="Century Gothic" w:hAnsi="Century Gothic" w:cs="Tahoma"/>
              </w:rPr>
            </w:pPr>
            <w:r>
              <w:rPr>
                <w:rFonts w:ascii="Century Gothic" w:hAnsi="Century Gothic" w:cs="Tahoma"/>
              </w:rPr>
              <w:t>Transition meetings with college SENDCo</w:t>
            </w:r>
          </w:p>
          <w:p>
            <w:pPr>
              <w:pStyle w:val="ListParagraph"/>
              <w:numPr>
                <w:ilvl w:val="0"/>
                <w:numId w:val="15"/>
              </w:numPr>
              <w:tabs>
                <w:tab w:val="left" w:pos="1810"/>
              </w:tabs>
              <w:jc w:val="both"/>
              <w:rPr>
                <w:rFonts w:ascii="Century Gothic" w:hAnsi="Century Gothic" w:cs="Tahoma"/>
              </w:rPr>
            </w:pPr>
            <w:r>
              <w:rPr>
                <w:rFonts w:ascii="Century Gothic" w:hAnsi="Century Gothic" w:cs="Tahoma"/>
              </w:rPr>
              <w:t>Transition paperwork being transferred</w:t>
            </w:r>
          </w:p>
          <w:p>
            <w:pPr>
              <w:pStyle w:val="ListParagraph"/>
              <w:numPr>
                <w:ilvl w:val="0"/>
                <w:numId w:val="15"/>
              </w:numPr>
              <w:tabs>
                <w:tab w:val="left" w:pos="1810"/>
              </w:tabs>
              <w:jc w:val="both"/>
              <w:rPr>
                <w:rFonts w:ascii="Century Gothic" w:hAnsi="Century Gothic" w:cs="Tahoma"/>
              </w:rPr>
            </w:pPr>
            <w:r>
              <w:rPr>
                <w:rFonts w:ascii="Century Gothic" w:hAnsi="Century Gothic" w:cs="Tahoma"/>
              </w:rPr>
              <w:t>LASC referral for students with ASD</w:t>
            </w:r>
          </w:p>
          <w:p>
            <w:pPr>
              <w:tabs>
                <w:tab w:val="left" w:pos="1810"/>
              </w:tabs>
              <w:jc w:val="both"/>
              <w:rPr>
                <w:rFonts w:ascii="Century Gothic" w:hAnsi="Century Gothic" w:cs="Tahoma"/>
              </w:rPr>
            </w:pPr>
          </w:p>
        </w:tc>
      </w:tr>
    </w:tbl>
    <w:p>
      <w:pPr>
        <w:tabs>
          <w:tab w:val="left" w:pos="1810"/>
        </w:tabs>
        <w:rPr>
          <w:rFonts w:ascii="Century Gothic" w:hAnsi="Century Gothic"/>
          <w:sz w:val="8"/>
          <w:szCs w:val="8"/>
        </w:rPr>
      </w:pPr>
    </w:p>
    <w:p>
      <w:pPr>
        <w:tabs>
          <w:tab w:val="left" w:pos="1810"/>
        </w:tabs>
        <w:rPr>
          <w:rFonts w:ascii="Century Gothic" w:hAnsi="Century Gothic"/>
          <w:sz w:val="8"/>
          <w:szCs w:val="8"/>
        </w:rPr>
      </w:pPr>
    </w:p>
    <w:p>
      <w:pPr>
        <w:tabs>
          <w:tab w:val="left" w:pos="1810"/>
        </w:tabs>
        <w:rPr>
          <w:rFonts w:ascii="Century Gothic" w:hAnsi="Century Gothic"/>
          <w:sz w:val="8"/>
          <w:szCs w:val="8"/>
        </w:rPr>
      </w:pPr>
    </w:p>
    <w:p>
      <w:pPr>
        <w:tabs>
          <w:tab w:val="left" w:pos="1810"/>
        </w:tabs>
        <w:rPr>
          <w:rFonts w:ascii="Century Gothic" w:hAnsi="Century Gothic"/>
          <w:sz w:val="8"/>
          <w:szCs w:val="8"/>
        </w:rPr>
      </w:pPr>
    </w:p>
    <w:p>
      <w:pPr>
        <w:tabs>
          <w:tab w:val="left" w:pos="1810"/>
        </w:tabs>
        <w:rPr>
          <w:rFonts w:ascii="Century Gothic" w:hAnsi="Century Gothic"/>
          <w:sz w:val="8"/>
          <w:szCs w:val="8"/>
        </w:rPr>
      </w:pPr>
    </w:p>
    <w:p>
      <w:pPr>
        <w:tabs>
          <w:tab w:val="left" w:pos="1810"/>
        </w:tabs>
        <w:rPr>
          <w:rFonts w:ascii="Century Gothic" w:hAnsi="Century Gothic"/>
          <w:sz w:val="8"/>
          <w:szCs w:val="8"/>
        </w:rPr>
      </w:pPr>
    </w:p>
    <w:tbl>
      <w:tblPr>
        <w:tblStyle w:val="TableGrid"/>
        <w:tblW w:w="0" w:type="auto"/>
        <w:tblLook w:val="04A0" w:firstRow="1" w:lastRow="0" w:firstColumn="1" w:lastColumn="0" w:noHBand="0" w:noVBand="1"/>
      </w:tblPr>
      <w:tblGrid>
        <w:gridCol w:w="15388"/>
      </w:tblGrid>
      <w:tr>
        <w:tc>
          <w:tcPr>
            <w:tcW w:w="15614" w:type="dxa"/>
            <w:shd w:val="clear" w:color="auto" w:fill="95B3D7" w:themeFill="accent1" w:themeFillTint="99"/>
          </w:tcPr>
          <w:p>
            <w:pPr>
              <w:pStyle w:val="ListParagraph"/>
              <w:numPr>
                <w:ilvl w:val="0"/>
                <w:numId w:val="2"/>
              </w:numPr>
              <w:rPr>
                <w:rFonts w:ascii="Century Gothic" w:hAnsi="Century Gothic" w:cs="Tahoma"/>
                <w:b/>
                <w:sz w:val="24"/>
                <w:szCs w:val="24"/>
              </w:rPr>
            </w:pPr>
            <w:r>
              <w:rPr>
                <w:rFonts w:ascii="Century Gothic" w:hAnsi="Century Gothic" w:cs="Tahoma"/>
                <w:b/>
                <w:sz w:val="24"/>
                <w:szCs w:val="24"/>
              </w:rPr>
              <w:t>What other support is available?</w:t>
            </w:r>
          </w:p>
        </w:tc>
      </w:tr>
      <w:tr>
        <w:tc>
          <w:tcPr>
            <w:tcW w:w="15614" w:type="dxa"/>
          </w:tcPr>
          <w:p>
            <w:pPr>
              <w:tabs>
                <w:tab w:val="left" w:pos="1810"/>
              </w:tabs>
              <w:rPr>
                <w:rFonts w:ascii="Century Gothic" w:hAnsi="Century Gothic" w:cs="Tahoma"/>
                <w:sz w:val="24"/>
                <w:szCs w:val="24"/>
              </w:rPr>
            </w:pPr>
          </w:p>
          <w:p>
            <w:pPr>
              <w:tabs>
                <w:tab w:val="left" w:pos="1810"/>
              </w:tabs>
              <w:rPr>
                <w:rFonts w:ascii="Century Gothic" w:hAnsi="Century Gothic" w:cs="Tahoma"/>
                <w:sz w:val="24"/>
                <w:szCs w:val="24"/>
              </w:rPr>
            </w:pPr>
            <w:r>
              <w:rPr>
                <w:rFonts w:ascii="Century Gothic" w:hAnsi="Century Gothic" w:cs="Tahoma"/>
                <w:sz w:val="24"/>
                <w:szCs w:val="24"/>
              </w:rPr>
              <w:t>Parents can gain a range of support from IASS (Information, Advice and Support Services) at St Helens Council</w:t>
            </w:r>
          </w:p>
          <w:p>
            <w:pPr>
              <w:tabs>
                <w:tab w:val="left" w:pos="1810"/>
              </w:tabs>
              <w:rPr>
                <w:rFonts w:ascii="Century Gothic" w:hAnsi="Century Gothic" w:cs="Tahoma"/>
                <w:sz w:val="24"/>
                <w:szCs w:val="24"/>
              </w:rPr>
            </w:pPr>
            <w:hyperlink r:id="rId20" w:history="1">
              <w:r>
                <w:rPr>
                  <w:rStyle w:val="Hyperlink"/>
                  <w:rFonts w:ascii="Century Gothic" w:hAnsi="Century Gothic" w:cs="Tahoma"/>
                  <w:sz w:val="24"/>
                  <w:szCs w:val="24"/>
                </w:rPr>
                <w:t>https://www.sthelensgateway.info/organisations/st-helens-helens-information-advice-support-st-helens-iass/</w:t>
              </w:r>
            </w:hyperlink>
          </w:p>
          <w:p>
            <w:pPr>
              <w:tabs>
                <w:tab w:val="left" w:pos="1810"/>
              </w:tabs>
              <w:rPr>
                <w:rFonts w:ascii="Century Gothic" w:hAnsi="Century Gothic" w:cs="Tahoma"/>
                <w:sz w:val="24"/>
                <w:szCs w:val="24"/>
              </w:rPr>
            </w:pPr>
          </w:p>
        </w:tc>
      </w:tr>
    </w:tbl>
    <w:p>
      <w:pPr>
        <w:tabs>
          <w:tab w:val="left" w:pos="1810"/>
        </w:tabs>
        <w:rPr>
          <w:rFonts w:ascii="Century Gothic" w:hAnsi="Century Gothic"/>
        </w:rPr>
      </w:pPr>
    </w:p>
    <w:sectPr>
      <w:headerReference w:type="default" r:id="rId21"/>
      <w:footerReference w:type="default" r:id="rId22"/>
      <w:pgSz w:w="16838" w:h="11906" w:orient="landscape"/>
      <w:pgMar w:top="720" w:right="720" w:bottom="720" w:left="720" w:header="708" w:footer="2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rPr>
        <w:rFonts w:ascii="Georgia" w:hAnsi="Georgia"/>
        <w: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jc w:val="center"/>
      <w:rPr>
        <w:rFonts w:ascii="Georgia" w:hAnsi="Georgia"/>
        <w:sz w:val="24"/>
        <w:szCs w:val="24"/>
      </w:rPr>
    </w:pPr>
    <w:r>
      <w:rPr>
        <w:rFonts w:ascii="Georgia" w:hAnsi="Georgia"/>
        <w:sz w:val="24"/>
        <w:szCs w:val="24"/>
      </w:rPr>
      <w:t>St Augustine of Canterbury Catholic High School: Special Educational Needs and Disabilities School Information Report 2019-2020</w:t>
    </w:r>
  </w:p>
  <w:p>
    <w:pPr>
      <w:pStyle w:val="Header"/>
      <w:jc w:val="center"/>
      <w:rPr>
        <w:rFonts w:ascii="Georgia" w:hAnsi="Georgia"/>
        <w:i/>
        <w:sz w:val="18"/>
        <w:szCs w:val="18"/>
      </w:rPr>
    </w:pPr>
  </w:p>
  <w:p>
    <w:pPr>
      <w:pStyle w:val="Footer"/>
      <w:jc w:val="center"/>
      <w:rPr>
        <w:rFonts w:cstheme="minorHAnsi"/>
        <w:i/>
        <w:sz w:val="20"/>
        <w:szCs w:val="20"/>
      </w:rPr>
    </w:pPr>
    <w:r>
      <w:rPr>
        <w:rFonts w:cstheme="minorHAnsi"/>
        <w:i/>
        <w:sz w:val="20"/>
        <w:szCs w:val="20"/>
      </w:rPr>
      <w:t>The full local offer of services available in St Helen’s can be found at https://www.sthelens.gov.uk/schools-education/sen-the-local-offer/</w:t>
    </w:r>
  </w:p>
  <w:p>
    <w:pPr>
      <w:pStyle w:val="Footer"/>
      <w:jc w:val="center"/>
      <w:rPr>
        <w:rFonts w:cstheme="minorHAnsi"/>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F1A"/>
    <w:multiLevelType w:val="hybridMultilevel"/>
    <w:tmpl w:val="AA5AE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C63A2C"/>
    <w:multiLevelType w:val="hybridMultilevel"/>
    <w:tmpl w:val="F7A06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0F23AC"/>
    <w:multiLevelType w:val="hybridMultilevel"/>
    <w:tmpl w:val="8110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F1188"/>
    <w:multiLevelType w:val="hybridMultilevel"/>
    <w:tmpl w:val="8D4E7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5968CE"/>
    <w:multiLevelType w:val="hybridMultilevel"/>
    <w:tmpl w:val="EFBC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A740A"/>
    <w:multiLevelType w:val="hybridMultilevel"/>
    <w:tmpl w:val="3EB066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260597"/>
    <w:multiLevelType w:val="hybridMultilevel"/>
    <w:tmpl w:val="69D8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7212F"/>
    <w:multiLevelType w:val="hybridMultilevel"/>
    <w:tmpl w:val="99D63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4E120C"/>
    <w:multiLevelType w:val="hybridMultilevel"/>
    <w:tmpl w:val="0FFED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7E6398"/>
    <w:multiLevelType w:val="hybridMultilevel"/>
    <w:tmpl w:val="6D54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80979"/>
    <w:multiLevelType w:val="hybridMultilevel"/>
    <w:tmpl w:val="270C8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CA396C"/>
    <w:multiLevelType w:val="hybridMultilevel"/>
    <w:tmpl w:val="A0B0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ED4C2C"/>
    <w:multiLevelType w:val="hybridMultilevel"/>
    <w:tmpl w:val="F3BC3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E438DB"/>
    <w:multiLevelType w:val="hybridMultilevel"/>
    <w:tmpl w:val="C3B8E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0E7D5A"/>
    <w:multiLevelType w:val="hybridMultilevel"/>
    <w:tmpl w:val="695A3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13"/>
  </w:num>
  <w:num w:numId="6">
    <w:abstractNumId w:val="1"/>
  </w:num>
  <w:num w:numId="7">
    <w:abstractNumId w:val="14"/>
  </w:num>
  <w:num w:numId="8">
    <w:abstractNumId w:val="10"/>
  </w:num>
  <w:num w:numId="9">
    <w:abstractNumId w:val="8"/>
  </w:num>
  <w:num w:numId="10">
    <w:abstractNumId w:val="12"/>
  </w:num>
  <w:num w:numId="11">
    <w:abstractNumId w:val="6"/>
  </w:num>
  <w:num w:numId="12">
    <w:abstractNumId w:val="9"/>
  </w:num>
  <w:num w:numId="13">
    <w:abstractNumId w:val="11"/>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5997F5A-62FC-4170-A837-20D3280F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styleId="LightShading-Accent2">
    <w:name w:val="Light Shading Accent 2"/>
    <w:basedOn w:val="TableNormal"/>
    <w:uiPriority w:val="6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7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hyperlink" Target="https://www.sthelensgateway.info/organisations/st-helens-helens-information-advice-support-st-helens-ia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hyperlink" Target="https://www.gov.uk/government/statistics/special-educational-needs-in-england-january-2019" TargetMode="External"/><Relationship Id="rId14" Type="http://schemas.microsoft.com/office/2007/relationships/diagramDrawing" Target="diagrams/drawing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13A8C7-2BA4-4CF0-989C-04642D9134B2}" type="doc">
      <dgm:prSet loTypeId="urn:microsoft.com/office/officeart/2009/3/layout/StepUpProcess" loCatId="process" qsTypeId="urn:microsoft.com/office/officeart/2005/8/quickstyle/3d1" qsCatId="3D" csTypeId="urn:microsoft.com/office/officeart/2005/8/colors/accent1_2" csCatId="accent1" phldr="1"/>
      <dgm:spPr/>
      <dgm:t>
        <a:bodyPr/>
        <a:lstStyle/>
        <a:p>
          <a:endParaRPr lang="en-US"/>
        </a:p>
      </dgm:t>
    </dgm:pt>
    <dgm:pt modelId="{7180A2F1-D3A0-4562-9F0A-AB5A39DA8562}">
      <dgm:prSet phldrT="[Text]"/>
      <dgm:spPr/>
      <dgm:t>
        <a:bodyPr/>
        <a:lstStyle/>
        <a:p>
          <a:pPr algn="ctr"/>
          <a:r>
            <a:rPr lang="en-US"/>
            <a:t>Headteacher/ Deputy Headteacher</a:t>
          </a:r>
        </a:p>
      </dgm:t>
    </dgm:pt>
    <dgm:pt modelId="{FE02FE96-E27D-40D5-9A3B-53655C6DF95C}" type="parTrans" cxnId="{3ED94308-6A90-4A05-9D53-FE334CFB4CD3}">
      <dgm:prSet/>
      <dgm:spPr/>
      <dgm:t>
        <a:bodyPr/>
        <a:lstStyle/>
        <a:p>
          <a:pPr algn="ctr"/>
          <a:endParaRPr lang="en-US"/>
        </a:p>
      </dgm:t>
    </dgm:pt>
    <dgm:pt modelId="{B62AD5D2-0967-4004-89DC-744D9622A42C}" type="sibTrans" cxnId="{3ED94308-6A90-4A05-9D53-FE334CFB4CD3}">
      <dgm:prSet/>
      <dgm:spPr/>
      <dgm:t>
        <a:bodyPr/>
        <a:lstStyle/>
        <a:p>
          <a:pPr algn="ctr"/>
          <a:endParaRPr lang="en-US"/>
        </a:p>
      </dgm:t>
    </dgm:pt>
    <dgm:pt modelId="{3A139F17-466B-4F7B-BE83-222813F8FEFB}">
      <dgm:prSet phldrT="[Text]"/>
      <dgm:spPr/>
      <dgm:t>
        <a:bodyPr/>
        <a:lstStyle/>
        <a:p>
          <a:pPr algn="ctr"/>
          <a:r>
            <a:rPr lang="en-US"/>
            <a:t>Assistant Headteacher</a:t>
          </a:r>
        </a:p>
      </dgm:t>
    </dgm:pt>
    <dgm:pt modelId="{5317862D-15C1-42A4-B5C2-E1D509E273EF}" type="parTrans" cxnId="{BAEAE858-CBF8-40CC-A83E-6FD65C0E630D}">
      <dgm:prSet/>
      <dgm:spPr/>
      <dgm:t>
        <a:bodyPr/>
        <a:lstStyle/>
        <a:p>
          <a:pPr algn="ctr"/>
          <a:endParaRPr lang="en-US"/>
        </a:p>
      </dgm:t>
    </dgm:pt>
    <dgm:pt modelId="{49FC8EFB-01F2-4D9B-8D9A-C02652FC080E}" type="sibTrans" cxnId="{BAEAE858-CBF8-40CC-A83E-6FD65C0E630D}">
      <dgm:prSet/>
      <dgm:spPr/>
      <dgm:t>
        <a:bodyPr/>
        <a:lstStyle/>
        <a:p>
          <a:pPr algn="ctr"/>
          <a:endParaRPr lang="en-US"/>
        </a:p>
      </dgm:t>
    </dgm:pt>
    <dgm:pt modelId="{5E739B49-5BD1-4EE5-BC5E-74383468C8B8}">
      <dgm:prSet phldrT="[Text]"/>
      <dgm:spPr/>
      <dgm:t>
        <a:bodyPr/>
        <a:lstStyle/>
        <a:p>
          <a:pPr algn="ctr"/>
          <a:r>
            <a:rPr lang="en-US"/>
            <a:t>Head of Year&amp; Pastoral Manager</a:t>
          </a:r>
        </a:p>
      </dgm:t>
    </dgm:pt>
    <dgm:pt modelId="{F225C9C5-C2B3-4BC5-8F87-5D08656B427F}" type="parTrans" cxnId="{9C94193D-B05A-4D1C-A9B2-A5970D9ECB6A}">
      <dgm:prSet/>
      <dgm:spPr/>
      <dgm:t>
        <a:bodyPr/>
        <a:lstStyle/>
        <a:p>
          <a:pPr algn="ctr"/>
          <a:endParaRPr lang="en-US"/>
        </a:p>
      </dgm:t>
    </dgm:pt>
    <dgm:pt modelId="{B284122D-5419-4204-A380-7C6BEE7318CC}" type="sibTrans" cxnId="{9C94193D-B05A-4D1C-A9B2-A5970D9ECB6A}">
      <dgm:prSet/>
      <dgm:spPr/>
      <dgm:t>
        <a:bodyPr/>
        <a:lstStyle/>
        <a:p>
          <a:pPr algn="ctr"/>
          <a:endParaRPr lang="en-US"/>
        </a:p>
      </dgm:t>
    </dgm:pt>
    <dgm:pt modelId="{13CFA5EC-6122-44E2-A42D-AA5B950C8E32}">
      <dgm:prSet/>
      <dgm:spPr/>
      <dgm:t>
        <a:bodyPr/>
        <a:lstStyle/>
        <a:p>
          <a:pPr algn="ctr"/>
          <a:r>
            <a:rPr lang="en-US"/>
            <a:t>Form tutor</a:t>
          </a:r>
        </a:p>
      </dgm:t>
    </dgm:pt>
    <dgm:pt modelId="{39A24B62-239D-4503-9073-4B22680D0521}" type="parTrans" cxnId="{DA09CE63-835A-402C-A4DD-6B4FB7377F47}">
      <dgm:prSet/>
      <dgm:spPr/>
      <dgm:t>
        <a:bodyPr/>
        <a:lstStyle/>
        <a:p>
          <a:pPr algn="ctr"/>
          <a:endParaRPr lang="en-US"/>
        </a:p>
      </dgm:t>
    </dgm:pt>
    <dgm:pt modelId="{5C4A0568-A476-4251-AB89-3FDF3714C8DB}" type="sibTrans" cxnId="{DA09CE63-835A-402C-A4DD-6B4FB7377F47}">
      <dgm:prSet/>
      <dgm:spPr/>
      <dgm:t>
        <a:bodyPr/>
        <a:lstStyle/>
        <a:p>
          <a:pPr algn="ctr"/>
          <a:endParaRPr lang="en-US"/>
        </a:p>
      </dgm:t>
    </dgm:pt>
    <dgm:pt modelId="{F3D57FEB-658E-4ECE-8C87-002FB4F94749}" type="pres">
      <dgm:prSet presAssocID="{5213A8C7-2BA4-4CF0-989C-04642D9134B2}" presName="rootnode" presStyleCnt="0">
        <dgm:presLayoutVars>
          <dgm:chMax/>
          <dgm:chPref/>
          <dgm:dir val="rev"/>
          <dgm:animLvl val="lvl"/>
        </dgm:presLayoutVars>
      </dgm:prSet>
      <dgm:spPr/>
      <dgm:t>
        <a:bodyPr/>
        <a:lstStyle/>
        <a:p>
          <a:endParaRPr lang="en-US"/>
        </a:p>
      </dgm:t>
    </dgm:pt>
    <dgm:pt modelId="{C3E38B67-6EA0-4FCC-8C61-01FE5F7B7D4E}" type="pres">
      <dgm:prSet presAssocID="{13CFA5EC-6122-44E2-A42D-AA5B950C8E32}" presName="composite" presStyleCnt="0"/>
      <dgm:spPr/>
    </dgm:pt>
    <dgm:pt modelId="{53F5532E-8C41-4177-B065-ED930FC80F9E}" type="pres">
      <dgm:prSet presAssocID="{13CFA5EC-6122-44E2-A42D-AA5B950C8E32}" presName="LShape" presStyleLbl="alignNode1" presStyleIdx="0" presStyleCnt="7"/>
      <dgm:spPr/>
    </dgm:pt>
    <dgm:pt modelId="{9FACB4BC-EC50-4B9F-9634-2A0311DE735E}" type="pres">
      <dgm:prSet presAssocID="{13CFA5EC-6122-44E2-A42D-AA5B950C8E32}" presName="ParentText" presStyleLbl="revTx" presStyleIdx="0" presStyleCnt="4">
        <dgm:presLayoutVars>
          <dgm:chMax val="0"/>
          <dgm:chPref val="0"/>
          <dgm:bulletEnabled val="1"/>
        </dgm:presLayoutVars>
      </dgm:prSet>
      <dgm:spPr/>
      <dgm:t>
        <a:bodyPr/>
        <a:lstStyle/>
        <a:p>
          <a:endParaRPr lang="en-US"/>
        </a:p>
      </dgm:t>
    </dgm:pt>
    <dgm:pt modelId="{81F816D6-1201-446C-9DC2-DDD7344F98BE}" type="pres">
      <dgm:prSet presAssocID="{13CFA5EC-6122-44E2-A42D-AA5B950C8E32}" presName="Triangle" presStyleLbl="alignNode1" presStyleIdx="1" presStyleCnt="7"/>
      <dgm:spPr/>
    </dgm:pt>
    <dgm:pt modelId="{2C66F707-911F-4D29-A9ED-8800A17CDE3D}" type="pres">
      <dgm:prSet presAssocID="{5C4A0568-A476-4251-AB89-3FDF3714C8DB}" presName="sibTrans" presStyleCnt="0"/>
      <dgm:spPr/>
    </dgm:pt>
    <dgm:pt modelId="{1EC9587B-67CC-4907-8536-FC751698BC5E}" type="pres">
      <dgm:prSet presAssocID="{5C4A0568-A476-4251-AB89-3FDF3714C8DB}" presName="space" presStyleCnt="0"/>
      <dgm:spPr/>
    </dgm:pt>
    <dgm:pt modelId="{278CC01F-D7E8-45EC-BAEC-BBE0479B07D8}" type="pres">
      <dgm:prSet presAssocID="{5E739B49-5BD1-4EE5-BC5E-74383468C8B8}" presName="composite" presStyleCnt="0"/>
      <dgm:spPr/>
    </dgm:pt>
    <dgm:pt modelId="{2B2AB281-D44E-4B53-A389-749FCF1D106B}" type="pres">
      <dgm:prSet presAssocID="{5E739B49-5BD1-4EE5-BC5E-74383468C8B8}" presName="LShape" presStyleLbl="alignNode1" presStyleIdx="2" presStyleCnt="7"/>
      <dgm:spPr/>
    </dgm:pt>
    <dgm:pt modelId="{353DD4DE-E408-4ACA-8CC9-CFD17F65E056}" type="pres">
      <dgm:prSet presAssocID="{5E739B49-5BD1-4EE5-BC5E-74383468C8B8}" presName="ParentText" presStyleLbl="revTx" presStyleIdx="1" presStyleCnt="4">
        <dgm:presLayoutVars>
          <dgm:chMax val="0"/>
          <dgm:chPref val="0"/>
          <dgm:bulletEnabled val="1"/>
        </dgm:presLayoutVars>
      </dgm:prSet>
      <dgm:spPr/>
      <dgm:t>
        <a:bodyPr/>
        <a:lstStyle/>
        <a:p>
          <a:endParaRPr lang="en-US"/>
        </a:p>
      </dgm:t>
    </dgm:pt>
    <dgm:pt modelId="{4D26BB70-F2F6-4FFC-BDB2-F98C6036AD1D}" type="pres">
      <dgm:prSet presAssocID="{5E739B49-5BD1-4EE5-BC5E-74383468C8B8}" presName="Triangle" presStyleLbl="alignNode1" presStyleIdx="3" presStyleCnt="7"/>
      <dgm:spPr/>
    </dgm:pt>
    <dgm:pt modelId="{5B5A56D2-68C0-42D1-B6A9-0AA43AC8F1F0}" type="pres">
      <dgm:prSet presAssocID="{B284122D-5419-4204-A380-7C6BEE7318CC}" presName="sibTrans" presStyleCnt="0"/>
      <dgm:spPr/>
    </dgm:pt>
    <dgm:pt modelId="{5ADF282C-4481-4EBF-8E06-E4FF1FBC6109}" type="pres">
      <dgm:prSet presAssocID="{B284122D-5419-4204-A380-7C6BEE7318CC}" presName="space" presStyleCnt="0"/>
      <dgm:spPr/>
    </dgm:pt>
    <dgm:pt modelId="{B042ED3E-1D22-4FFB-A4F3-842873EA7D2E}" type="pres">
      <dgm:prSet presAssocID="{3A139F17-466B-4F7B-BE83-222813F8FEFB}" presName="composite" presStyleCnt="0"/>
      <dgm:spPr/>
    </dgm:pt>
    <dgm:pt modelId="{CC1B8B0E-1C93-4C70-BA83-72053ADA945B}" type="pres">
      <dgm:prSet presAssocID="{3A139F17-466B-4F7B-BE83-222813F8FEFB}" presName="LShape" presStyleLbl="alignNode1" presStyleIdx="4" presStyleCnt="7"/>
      <dgm:spPr/>
    </dgm:pt>
    <dgm:pt modelId="{A51E19E8-F1D7-4E53-A8AF-4EBC68666636}" type="pres">
      <dgm:prSet presAssocID="{3A139F17-466B-4F7B-BE83-222813F8FEFB}" presName="ParentText" presStyleLbl="revTx" presStyleIdx="2" presStyleCnt="4">
        <dgm:presLayoutVars>
          <dgm:chMax val="0"/>
          <dgm:chPref val="0"/>
          <dgm:bulletEnabled val="1"/>
        </dgm:presLayoutVars>
      </dgm:prSet>
      <dgm:spPr/>
      <dgm:t>
        <a:bodyPr/>
        <a:lstStyle/>
        <a:p>
          <a:endParaRPr lang="en-US"/>
        </a:p>
      </dgm:t>
    </dgm:pt>
    <dgm:pt modelId="{C177536A-A1AF-4A9F-B8BF-ABEB6C02C0EC}" type="pres">
      <dgm:prSet presAssocID="{3A139F17-466B-4F7B-BE83-222813F8FEFB}" presName="Triangle" presStyleLbl="alignNode1" presStyleIdx="5" presStyleCnt="7"/>
      <dgm:spPr/>
    </dgm:pt>
    <dgm:pt modelId="{1C82E6AE-13F7-444E-A96C-40163F8FBAD4}" type="pres">
      <dgm:prSet presAssocID="{49FC8EFB-01F2-4D9B-8D9A-C02652FC080E}" presName="sibTrans" presStyleCnt="0"/>
      <dgm:spPr/>
    </dgm:pt>
    <dgm:pt modelId="{8B1DED00-494F-48F8-9B0B-756686A67850}" type="pres">
      <dgm:prSet presAssocID="{49FC8EFB-01F2-4D9B-8D9A-C02652FC080E}" presName="space" presStyleCnt="0"/>
      <dgm:spPr/>
    </dgm:pt>
    <dgm:pt modelId="{580CDBF1-63C0-40BD-BCF9-4D63CFA0EE1B}" type="pres">
      <dgm:prSet presAssocID="{7180A2F1-D3A0-4562-9F0A-AB5A39DA8562}" presName="composite" presStyleCnt="0"/>
      <dgm:spPr/>
    </dgm:pt>
    <dgm:pt modelId="{73957A47-E75B-4553-BFBF-D9720E53CB5E}" type="pres">
      <dgm:prSet presAssocID="{7180A2F1-D3A0-4562-9F0A-AB5A39DA8562}" presName="LShape" presStyleLbl="alignNode1" presStyleIdx="6" presStyleCnt="7" custAng="0"/>
      <dgm:spPr/>
    </dgm:pt>
    <dgm:pt modelId="{068936B3-EE5A-4BEE-8CEA-145B67F81972}" type="pres">
      <dgm:prSet presAssocID="{7180A2F1-D3A0-4562-9F0A-AB5A39DA8562}" presName="ParentText" presStyleLbl="revTx" presStyleIdx="3" presStyleCnt="4">
        <dgm:presLayoutVars>
          <dgm:chMax val="0"/>
          <dgm:chPref val="0"/>
          <dgm:bulletEnabled val="1"/>
        </dgm:presLayoutVars>
      </dgm:prSet>
      <dgm:spPr/>
      <dgm:t>
        <a:bodyPr/>
        <a:lstStyle/>
        <a:p>
          <a:endParaRPr lang="en-US"/>
        </a:p>
      </dgm:t>
    </dgm:pt>
  </dgm:ptLst>
  <dgm:cxnLst>
    <dgm:cxn modelId="{DA09CE63-835A-402C-A4DD-6B4FB7377F47}" srcId="{5213A8C7-2BA4-4CF0-989C-04642D9134B2}" destId="{13CFA5EC-6122-44E2-A42D-AA5B950C8E32}" srcOrd="0" destOrd="0" parTransId="{39A24B62-239D-4503-9073-4B22680D0521}" sibTransId="{5C4A0568-A476-4251-AB89-3FDF3714C8DB}"/>
    <dgm:cxn modelId="{9C94193D-B05A-4D1C-A9B2-A5970D9ECB6A}" srcId="{5213A8C7-2BA4-4CF0-989C-04642D9134B2}" destId="{5E739B49-5BD1-4EE5-BC5E-74383468C8B8}" srcOrd="1" destOrd="0" parTransId="{F225C9C5-C2B3-4BC5-8F87-5D08656B427F}" sibTransId="{B284122D-5419-4204-A380-7C6BEE7318CC}"/>
    <dgm:cxn modelId="{C9368042-05B6-4A83-AC80-9CDDC28FB473}" type="presOf" srcId="{3A139F17-466B-4F7B-BE83-222813F8FEFB}" destId="{A51E19E8-F1D7-4E53-A8AF-4EBC68666636}" srcOrd="0" destOrd="0" presId="urn:microsoft.com/office/officeart/2009/3/layout/StepUpProcess"/>
    <dgm:cxn modelId="{BAEAE858-CBF8-40CC-A83E-6FD65C0E630D}" srcId="{5213A8C7-2BA4-4CF0-989C-04642D9134B2}" destId="{3A139F17-466B-4F7B-BE83-222813F8FEFB}" srcOrd="2" destOrd="0" parTransId="{5317862D-15C1-42A4-B5C2-E1D509E273EF}" sibTransId="{49FC8EFB-01F2-4D9B-8D9A-C02652FC080E}"/>
    <dgm:cxn modelId="{36451305-984C-4300-B894-F3EB4A72E235}" type="presOf" srcId="{5213A8C7-2BA4-4CF0-989C-04642D9134B2}" destId="{F3D57FEB-658E-4ECE-8C87-002FB4F94749}" srcOrd="0" destOrd="0" presId="urn:microsoft.com/office/officeart/2009/3/layout/StepUpProcess"/>
    <dgm:cxn modelId="{F5660702-7D95-4C2A-B3F6-6DC199E9441D}" type="presOf" srcId="{13CFA5EC-6122-44E2-A42D-AA5B950C8E32}" destId="{9FACB4BC-EC50-4B9F-9634-2A0311DE735E}" srcOrd="0" destOrd="0" presId="urn:microsoft.com/office/officeart/2009/3/layout/StepUpProcess"/>
    <dgm:cxn modelId="{3ED94308-6A90-4A05-9D53-FE334CFB4CD3}" srcId="{5213A8C7-2BA4-4CF0-989C-04642D9134B2}" destId="{7180A2F1-D3A0-4562-9F0A-AB5A39DA8562}" srcOrd="3" destOrd="0" parTransId="{FE02FE96-E27D-40D5-9A3B-53655C6DF95C}" sibTransId="{B62AD5D2-0967-4004-89DC-744D9622A42C}"/>
    <dgm:cxn modelId="{F5487EF2-CF67-4D1A-8B6F-F56C3BCCD46B}" type="presOf" srcId="{7180A2F1-D3A0-4562-9F0A-AB5A39DA8562}" destId="{068936B3-EE5A-4BEE-8CEA-145B67F81972}" srcOrd="0" destOrd="0" presId="urn:microsoft.com/office/officeart/2009/3/layout/StepUpProcess"/>
    <dgm:cxn modelId="{EE8D6E0A-90FB-4D5E-840F-8609DE56502D}" type="presOf" srcId="{5E739B49-5BD1-4EE5-BC5E-74383468C8B8}" destId="{353DD4DE-E408-4ACA-8CC9-CFD17F65E056}" srcOrd="0" destOrd="0" presId="urn:microsoft.com/office/officeart/2009/3/layout/StepUpProcess"/>
    <dgm:cxn modelId="{16659CA2-A891-4F96-9166-19B16CEB36C5}" type="presParOf" srcId="{F3D57FEB-658E-4ECE-8C87-002FB4F94749}" destId="{C3E38B67-6EA0-4FCC-8C61-01FE5F7B7D4E}" srcOrd="0" destOrd="0" presId="urn:microsoft.com/office/officeart/2009/3/layout/StepUpProcess"/>
    <dgm:cxn modelId="{1E8D0C8D-D802-48A6-9457-5B5EAD74F47A}" type="presParOf" srcId="{C3E38B67-6EA0-4FCC-8C61-01FE5F7B7D4E}" destId="{53F5532E-8C41-4177-B065-ED930FC80F9E}" srcOrd="0" destOrd="0" presId="urn:microsoft.com/office/officeart/2009/3/layout/StepUpProcess"/>
    <dgm:cxn modelId="{0D81D9C7-7E8C-459C-B1C3-9A601AA065EB}" type="presParOf" srcId="{C3E38B67-6EA0-4FCC-8C61-01FE5F7B7D4E}" destId="{9FACB4BC-EC50-4B9F-9634-2A0311DE735E}" srcOrd="1" destOrd="0" presId="urn:microsoft.com/office/officeart/2009/3/layout/StepUpProcess"/>
    <dgm:cxn modelId="{C9DEEA45-DA8C-4B40-A51E-F60095D1C86F}" type="presParOf" srcId="{C3E38B67-6EA0-4FCC-8C61-01FE5F7B7D4E}" destId="{81F816D6-1201-446C-9DC2-DDD7344F98BE}" srcOrd="2" destOrd="0" presId="urn:microsoft.com/office/officeart/2009/3/layout/StepUpProcess"/>
    <dgm:cxn modelId="{7261C4F4-4E24-45E7-8096-1ACC800FA6E7}" type="presParOf" srcId="{F3D57FEB-658E-4ECE-8C87-002FB4F94749}" destId="{2C66F707-911F-4D29-A9ED-8800A17CDE3D}" srcOrd="1" destOrd="0" presId="urn:microsoft.com/office/officeart/2009/3/layout/StepUpProcess"/>
    <dgm:cxn modelId="{5AF788ED-573B-489D-A04F-371F4EC3DCB9}" type="presParOf" srcId="{2C66F707-911F-4D29-A9ED-8800A17CDE3D}" destId="{1EC9587B-67CC-4907-8536-FC751698BC5E}" srcOrd="0" destOrd="0" presId="urn:microsoft.com/office/officeart/2009/3/layout/StepUpProcess"/>
    <dgm:cxn modelId="{D48B0DE6-4AA7-4511-89DF-764805446627}" type="presParOf" srcId="{F3D57FEB-658E-4ECE-8C87-002FB4F94749}" destId="{278CC01F-D7E8-45EC-BAEC-BBE0479B07D8}" srcOrd="2" destOrd="0" presId="urn:microsoft.com/office/officeart/2009/3/layout/StepUpProcess"/>
    <dgm:cxn modelId="{7FC3C98B-053E-4FA4-92AE-A388460D67E4}" type="presParOf" srcId="{278CC01F-D7E8-45EC-BAEC-BBE0479B07D8}" destId="{2B2AB281-D44E-4B53-A389-749FCF1D106B}" srcOrd="0" destOrd="0" presId="urn:microsoft.com/office/officeart/2009/3/layout/StepUpProcess"/>
    <dgm:cxn modelId="{D57DD126-DA2A-4119-BC9E-F204CA5EBEFB}" type="presParOf" srcId="{278CC01F-D7E8-45EC-BAEC-BBE0479B07D8}" destId="{353DD4DE-E408-4ACA-8CC9-CFD17F65E056}" srcOrd="1" destOrd="0" presId="urn:microsoft.com/office/officeart/2009/3/layout/StepUpProcess"/>
    <dgm:cxn modelId="{3994C740-8725-49FC-B269-052D83FBB80A}" type="presParOf" srcId="{278CC01F-D7E8-45EC-BAEC-BBE0479B07D8}" destId="{4D26BB70-F2F6-4FFC-BDB2-F98C6036AD1D}" srcOrd="2" destOrd="0" presId="urn:microsoft.com/office/officeart/2009/3/layout/StepUpProcess"/>
    <dgm:cxn modelId="{A783AFDE-FFAE-4619-BD38-211832F75BF1}" type="presParOf" srcId="{F3D57FEB-658E-4ECE-8C87-002FB4F94749}" destId="{5B5A56D2-68C0-42D1-B6A9-0AA43AC8F1F0}" srcOrd="3" destOrd="0" presId="urn:microsoft.com/office/officeart/2009/3/layout/StepUpProcess"/>
    <dgm:cxn modelId="{6D029ED1-4630-4B67-8EE3-655D8CBA6ACD}" type="presParOf" srcId="{5B5A56D2-68C0-42D1-B6A9-0AA43AC8F1F0}" destId="{5ADF282C-4481-4EBF-8E06-E4FF1FBC6109}" srcOrd="0" destOrd="0" presId="urn:microsoft.com/office/officeart/2009/3/layout/StepUpProcess"/>
    <dgm:cxn modelId="{2A6A7A0B-3957-42D1-8C3E-AA1388C0A948}" type="presParOf" srcId="{F3D57FEB-658E-4ECE-8C87-002FB4F94749}" destId="{B042ED3E-1D22-4FFB-A4F3-842873EA7D2E}" srcOrd="4" destOrd="0" presId="urn:microsoft.com/office/officeart/2009/3/layout/StepUpProcess"/>
    <dgm:cxn modelId="{DC92A57C-98CA-4EDF-83B9-7316A7745429}" type="presParOf" srcId="{B042ED3E-1D22-4FFB-A4F3-842873EA7D2E}" destId="{CC1B8B0E-1C93-4C70-BA83-72053ADA945B}" srcOrd="0" destOrd="0" presId="urn:microsoft.com/office/officeart/2009/3/layout/StepUpProcess"/>
    <dgm:cxn modelId="{AE1D7B86-0ED4-485A-9E8C-C9D9759DF45C}" type="presParOf" srcId="{B042ED3E-1D22-4FFB-A4F3-842873EA7D2E}" destId="{A51E19E8-F1D7-4E53-A8AF-4EBC68666636}" srcOrd="1" destOrd="0" presId="urn:microsoft.com/office/officeart/2009/3/layout/StepUpProcess"/>
    <dgm:cxn modelId="{C4EF5165-4C0A-4125-AF5E-5E604F981CB9}" type="presParOf" srcId="{B042ED3E-1D22-4FFB-A4F3-842873EA7D2E}" destId="{C177536A-A1AF-4A9F-B8BF-ABEB6C02C0EC}" srcOrd="2" destOrd="0" presId="urn:microsoft.com/office/officeart/2009/3/layout/StepUpProcess"/>
    <dgm:cxn modelId="{B8EA43B5-4065-46BA-88A6-B13119D18710}" type="presParOf" srcId="{F3D57FEB-658E-4ECE-8C87-002FB4F94749}" destId="{1C82E6AE-13F7-444E-A96C-40163F8FBAD4}" srcOrd="5" destOrd="0" presId="urn:microsoft.com/office/officeart/2009/3/layout/StepUpProcess"/>
    <dgm:cxn modelId="{8C83D784-6863-40A4-9C6F-0A124556A106}" type="presParOf" srcId="{1C82E6AE-13F7-444E-A96C-40163F8FBAD4}" destId="{8B1DED00-494F-48F8-9B0B-756686A67850}" srcOrd="0" destOrd="0" presId="urn:microsoft.com/office/officeart/2009/3/layout/StepUpProcess"/>
    <dgm:cxn modelId="{D0EE1C43-5BC6-4393-B5A1-4A9A484C767B}" type="presParOf" srcId="{F3D57FEB-658E-4ECE-8C87-002FB4F94749}" destId="{580CDBF1-63C0-40BD-BCF9-4D63CFA0EE1B}" srcOrd="6" destOrd="0" presId="urn:microsoft.com/office/officeart/2009/3/layout/StepUpProcess"/>
    <dgm:cxn modelId="{93FC8D74-CDEC-4C07-A085-D32F84E32EE6}" type="presParOf" srcId="{580CDBF1-63C0-40BD-BCF9-4D63CFA0EE1B}" destId="{73957A47-E75B-4553-BFBF-D9720E53CB5E}" srcOrd="0" destOrd="0" presId="urn:microsoft.com/office/officeart/2009/3/layout/StepUpProcess"/>
    <dgm:cxn modelId="{99554F23-9833-4B21-9D9A-099832668119}" type="presParOf" srcId="{580CDBF1-63C0-40BD-BCF9-4D63CFA0EE1B}" destId="{068936B3-EE5A-4BEE-8CEA-145B67F81972}" srcOrd="1" destOrd="0" presId="urn:microsoft.com/office/officeart/2009/3/layout/StepUp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B84089-6AC8-4A53-A134-BADEDA37C125}" type="doc">
      <dgm:prSet loTypeId="urn:microsoft.com/office/officeart/2005/8/layout/pyramid1" loCatId="pyramid" qsTypeId="urn:microsoft.com/office/officeart/2005/8/quickstyle/simple1" qsCatId="simple" csTypeId="urn:microsoft.com/office/officeart/2005/8/colors/accent1_2" csCatId="accent1" phldr="1"/>
      <dgm:spPr/>
    </dgm:pt>
    <dgm:pt modelId="{6C2610FE-A231-4720-9F8E-EB01757FA9E0}">
      <dgm:prSet/>
      <dgm:spPr>
        <a:solidFill>
          <a:srgbClr val="FFC000"/>
        </a:solidFill>
      </dgm:spPr>
      <dgm:t>
        <a:bodyPr/>
        <a:lstStyle/>
        <a:p>
          <a:r>
            <a:rPr lang="en-GB"/>
            <a:t>Wave 1: Quality First Teaching which is differentiated to allow all students to access the curriculum fully.</a:t>
          </a:r>
        </a:p>
      </dgm:t>
    </dgm:pt>
    <dgm:pt modelId="{8E1B7D55-E60E-4692-B600-3A2B049A6D28}" type="parTrans" cxnId="{13C1699A-0A52-4B7C-AB50-E1E0B0C149DA}">
      <dgm:prSet/>
      <dgm:spPr/>
      <dgm:t>
        <a:bodyPr/>
        <a:lstStyle/>
        <a:p>
          <a:endParaRPr lang="en-US"/>
        </a:p>
      </dgm:t>
    </dgm:pt>
    <dgm:pt modelId="{894BDDCC-C03D-48E0-8087-7552C4326AE6}" type="sibTrans" cxnId="{13C1699A-0A52-4B7C-AB50-E1E0B0C149DA}">
      <dgm:prSet/>
      <dgm:spPr/>
      <dgm:t>
        <a:bodyPr/>
        <a:lstStyle/>
        <a:p>
          <a:endParaRPr lang="en-US"/>
        </a:p>
      </dgm:t>
    </dgm:pt>
    <dgm:pt modelId="{1A3FCBC6-A8E3-43C0-9C40-D164CDD9A2C8}">
      <dgm:prSet/>
      <dgm:spPr>
        <a:solidFill>
          <a:schemeClr val="accent6">
            <a:lumMod val="75000"/>
          </a:schemeClr>
        </a:solidFill>
      </dgm:spPr>
      <dgm:t>
        <a:bodyPr/>
        <a:lstStyle/>
        <a:p>
          <a:r>
            <a:rPr lang="en-GB"/>
            <a:t>Wave 2: Additional intervention which makes modifications, adjustments and provides in class support and greater access to the pastoral team to allow students to access the curriculum</a:t>
          </a:r>
        </a:p>
      </dgm:t>
    </dgm:pt>
    <dgm:pt modelId="{13A1215F-629D-4266-B7C3-B3A774C40B7C}" type="parTrans" cxnId="{DB0449C0-AD41-433D-88E2-992F5A09120F}">
      <dgm:prSet/>
      <dgm:spPr/>
      <dgm:t>
        <a:bodyPr/>
        <a:lstStyle/>
        <a:p>
          <a:endParaRPr lang="en-US"/>
        </a:p>
      </dgm:t>
    </dgm:pt>
    <dgm:pt modelId="{81FB2899-FEED-456A-B567-2757E472C428}" type="sibTrans" cxnId="{DB0449C0-AD41-433D-88E2-992F5A09120F}">
      <dgm:prSet/>
      <dgm:spPr/>
      <dgm:t>
        <a:bodyPr/>
        <a:lstStyle/>
        <a:p>
          <a:endParaRPr lang="en-US"/>
        </a:p>
      </dgm:t>
    </dgm:pt>
    <dgm:pt modelId="{086F4B50-4C99-41E9-89E2-9BAB9ED46997}">
      <dgm:prSet/>
      <dgm:spPr>
        <a:solidFill>
          <a:schemeClr val="accent6">
            <a:lumMod val="50000"/>
          </a:schemeClr>
        </a:solidFill>
      </dgm:spPr>
      <dgm:t>
        <a:bodyPr/>
        <a:lstStyle/>
        <a:p>
          <a:r>
            <a:rPr lang="en-GB"/>
            <a:t>Wave 3: Highly personalised curriculum with a range of support and intervention</a:t>
          </a:r>
        </a:p>
      </dgm:t>
    </dgm:pt>
    <dgm:pt modelId="{35E65811-0A57-493B-A742-F71A7E9CD39D}" type="parTrans" cxnId="{29491C7F-048E-4A80-B2B7-370D5AEFF997}">
      <dgm:prSet/>
      <dgm:spPr/>
      <dgm:t>
        <a:bodyPr/>
        <a:lstStyle/>
        <a:p>
          <a:endParaRPr lang="en-US"/>
        </a:p>
      </dgm:t>
    </dgm:pt>
    <dgm:pt modelId="{4A57A323-F4AE-40CA-BD37-2288A10F6A74}" type="sibTrans" cxnId="{29491C7F-048E-4A80-B2B7-370D5AEFF997}">
      <dgm:prSet/>
      <dgm:spPr/>
      <dgm:t>
        <a:bodyPr/>
        <a:lstStyle/>
        <a:p>
          <a:endParaRPr lang="en-US"/>
        </a:p>
      </dgm:t>
    </dgm:pt>
    <dgm:pt modelId="{C0CCC6F6-DDD2-43B3-A3D5-A9D7708DEC37}" type="pres">
      <dgm:prSet presAssocID="{D1B84089-6AC8-4A53-A134-BADEDA37C125}" presName="Name0" presStyleCnt="0">
        <dgm:presLayoutVars>
          <dgm:dir/>
          <dgm:animLvl val="lvl"/>
          <dgm:resizeHandles val="exact"/>
        </dgm:presLayoutVars>
      </dgm:prSet>
      <dgm:spPr/>
    </dgm:pt>
    <dgm:pt modelId="{5AC252F0-AD7A-484E-A902-53C3F8F992FA}" type="pres">
      <dgm:prSet presAssocID="{086F4B50-4C99-41E9-89E2-9BAB9ED46997}" presName="Name8" presStyleCnt="0"/>
      <dgm:spPr/>
    </dgm:pt>
    <dgm:pt modelId="{D712AC70-F0C1-4E0C-864E-385DFF4AB4D0}" type="pres">
      <dgm:prSet presAssocID="{086F4B50-4C99-41E9-89E2-9BAB9ED46997}" presName="level" presStyleLbl="node1" presStyleIdx="0" presStyleCnt="3">
        <dgm:presLayoutVars>
          <dgm:chMax val="1"/>
          <dgm:bulletEnabled val="1"/>
        </dgm:presLayoutVars>
      </dgm:prSet>
      <dgm:spPr/>
      <dgm:t>
        <a:bodyPr/>
        <a:lstStyle/>
        <a:p>
          <a:endParaRPr lang="en-US"/>
        </a:p>
      </dgm:t>
    </dgm:pt>
    <dgm:pt modelId="{278B2FD7-5D38-4B6F-A97B-FA1578A9E49E}" type="pres">
      <dgm:prSet presAssocID="{086F4B50-4C99-41E9-89E2-9BAB9ED46997}" presName="levelTx" presStyleLbl="revTx" presStyleIdx="0" presStyleCnt="0">
        <dgm:presLayoutVars>
          <dgm:chMax val="1"/>
          <dgm:bulletEnabled val="1"/>
        </dgm:presLayoutVars>
      </dgm:prSet>
      <dgm:spPr/>
      <dgm:t>
        <a:bodyPr/>
        <a:lstStyle/>
        <a:p>
          <a:endParaRPr lang="en-US"/>
        </a:p>
      </dgm:t>
    </dgm:pt>
    <dgm:pt modelId="{91C0E33E-B7A7-4488-9710-A3FF1D9DED81}" type="pres">
      <dgm:prSet presAssocID="{1A3FCBC6-A8E3-43C0-9C40-D164CDD9A2C8}" presName="Name8" presStyleCnt="0"/>
      <dgm:spPr/>
    </dgm:pt>
    <dgm:pt modelId="{F95268E9-569A-4F58-AF0F-24017B389BEA}" type="pres">
      <dgm:prSet presAssocID="{1A3FCBC6-A8E3-43C0-9C40-D164CDD9A2C8}" presName="level" presStyleLbl="node1" presStyleIdx="1" presStyleCnt="3">
        <dgm:presLayoutVars>
          <dgm:chMax val="1"/>
          <dgm:bulletEnabled val="1"/>
        </dgm:presLayoutVars>
      </dgm:prSet>
      <dgm:spPr/>
      <dgm:t>
        <a:bodyPr/>
        <a:lstStyle/>
        <a:p>
          <a:endParaRPr lang="en-US"/>
        </a:p>
      </dgm:t>
    </dgm:pt>
    <dgm:pt modelId="{C35BFB53-D746-44CE-BCCC-0A60DD1EE855}" type="pres">
      <dgm:prSet presAssocID="{1A3FCBC6-A8E3-43C0-9C40-D164CDD9A2C8}" presName="levelTx" presStyleLbl="revTx" presStyleIdx="0" presStyleCnt="0">
        <dgm:presLayoutVars>
          <dgm:chMax val="1"/>
          <dgm:bulletEnabled val="1"/>
        </dgm:presLayoutVars>
      </dgm:prSet>
      <dgm:spPr/>
      <dgm:t>
        <a:bodyPr/>
        <a:lstStyle/>
        <a:p>
          <a:endParaRPr lang="en-US"/>
        </a:p>
      </dgm:t>
    </dgm:pt>
    <dgm:pt modelId="{EA254D66-3C5B-42B4-AB6F-6FB985AA0193}" type="pres">
      <dgm:prSet presAssocID="{6C2610FE-A231-4720-9F8E-EB01757FA9E0}" presName="Name8" presStyleCnt="0"/>
      <dgm:spPr/>
    </dgm:pt>
    <dgm:pt modelId="{BDFC2743-1453-43D5-92FA-2FA0254EBF6B}" type="pres">
      <dgm:prSet presAssocID="{6C2610FE-A231-4720-9F8E-EB01757FA9E0}" presName="level" presStyleLbl="node1" presStyleIdx="2" presStyleCnt="3">
        <dgm:presLayoutVars>
          <dgm:chMax val="1"/>
          <dgm:bulletEnabled val="1"/>
        </dgm:presLayoutVars>
      </dgm:prSet>
      <dgm:spPr/>
      <dgm:t>
        <a:bodyPr/>
        <a:lstStyle/>
        <a:p>
          <a:endParaRPr lang="en-US"/>
        </a:p>
      </dgm:t>
    </dgm:pt>
    <dgm:pt modelId="{3A2B058D-1C68-42E3-AC6F-30FE6CE90D37}" type="pres">
      <dgm:prSet presAssocID="{6C2610FE-A231-4720-9F8E-EB01757FA9E0}" presName="levelTx" presStyleLbl="revTx" presStyleIdx="0" presStyleCnt="0">
        <dgm:presLayoutVars>
          <dgm:chMax val="1"/>
          <dgm:bulletEnabled val="1"/>
        </dgm:presLayoutVars>
      </dgm:prSet>
      <dgm:spPr/>
      <dgm:t>
        <a:bodyPr/>
        <a:lstStyle/>
        <a:p>
          <a:endParaRPr lang="en-US"/>
        </a:p>
      </dgm:t>
    </dgm:pt>
  </dgm:ptLst>
  <dgm:cxnLst>
    <dgm:cxn modelId="{13C1699A-0A52-4B7C-AB50-E1E0B0C149DA}" srcId="{D1B84089-6AC8-4A53-A134-BADEDA37C125}" destId="{6C2610FE-A231-4720-9F8E-EB01757FA9E0}" srcOrd="2" destOrd="0" parTransId="{8E1B7D55-E60E-4692-B600-3A2B049A6D28}" sibTransId="{894BDDCC-C03D-48E0-8087-7552C4326AE6}"/>
    <dgm:cxn modelId="{B2252AAA-1788-4B3F-9F0E-05F335DC37CB}" type="presOf" srcId="{1A3FCBC6-A8E3-43C0-9C40-D164CDD9A2C8}" destId="{F95268E9-569A-4F58-AF0F-24017B389BEA}" srcOrd="0" destOrd="0" presId="urn:microsoft.com/office/officeart/2005/8/layout/pyramid1"/>
    <dgm:cxn modelId="{93BA948E-A585-4DBB-A3DE-BB0FE99EB70B}" type="presOf" srcId="{086F4B50-4C99-41E9-89E2-9BAB9ED46997}" destId="{D712AC70-F0C1-4E0C-864E-385DFF4AB4D0}" srcOrd="0" destOrd="0" presId="urn:microsoft.com/office/officeart/2005/8/layout/pyramid1"/>
    <dgm:cxn modelId="{1716011E-7DB8-47C9-B5B8-8B659A43F785}" type="presOf" srcId="{086F4B50-4C99-41E9-89E2-9BAB9ED46997}" destId="{278B2FD7-5D38-4B6F-A97B-FA1578A9E49E}" srcOrd="1" destOrd="0" presId="urn:microsoft.com/office/officeart/2005/8/layout/pyramid1"/>
    <dgm:cxn modelId="{CB0192AE-205D-4A0F-B084-13F8A3E163E1}" type="presOf" srcId="{D1B84089-6AC8-4A53-A134-BADEDA37C125}" destId="{C0CCC6F6-DDD2-43B3-A3D5-A9D7708DEC37}" srcOrd="0" destOrd="0" presId="urn:microsoft.com/office/officeart/2005/8/layout/pyramid1"/>
    <dgm:cxn modelId="{9775F1AE-F957-4D39-A1F1-EB0E4C23FFD1}" type="presOf" srcId="{6C2610FE-A231-4720-9F8E-EB01757FA9E0}" destId="{3A2B058D-1C68-42E3-AC6F-30FE6CE90D37}" srcOrd="1" destOrd="0" presId="urn:microsoft.com/office/officeart/2005/8/layout/pyramid1"/>
    <dgm:cxn modelId="{DB0449C0-AD41-433D-88E2-992F5A09120F}" srcId="{D1B84089-6AC8-4A53-A134-BADEDA37C125}" destId="{1A3FCBC6-A8E3-43C0-9C40-D164CDD9A2C8}" srcOrd="1" destOrd="0" parTransId="{13A1215F-629D-4266-B7C3-B3A774C40B7C}" sibTransId="{81FB2899-FEED-456A-B567-2757E472C428}"/>
    <dgm:cxn modelId="{29491C7F-048E-4A80-B2B7-370D5AEFF997}" srcId="{D1B84089-6AC8-4A53-A134-BADEDA37C125}" destId="{086F4B50-4C99-41E9-89E2-9BAB9ED46997}" srcOrd="0" destOrd="0" parTransId="{35E65811-0A57-493B-A742-F71A7E9CD39D}" sibTransId="{4A57A323-F4AE-40CA-BD37-2288A10F6A74}"/>
    <dgm:cxn modelId="{E43CD9D0-2769-475B-AF86-F6D9FF48EE33}" type="presOf" srcId="{1A3FCBC6-A8E3-43C0-9C40-D164CDD9A2C8}" destId="{C35BFB53-D746-44CE-BCCC-0A60DD1EE855}" srcOrd="1" destOrd="0" presId="urn:microsoft.com/office/officeart/2005/8/layout/pyramid1"/>
    <dgm:cxn modelId="{F6867242-55B9-4EBB-B046-935C04BAED38}" type="presOf" srcId="{6C2610FE-A231-4720-9F8E-EB01757FA9E0}" destId="{BDFC2743-1453-43D5-92FA-2FA0254EBF6B}" srcOrd="0" destOrd="0" presId="urn:microsoft.com/office/officeart/2005/8/layout/pyramid1"/>
    <dgm:cxn modelId="{E95D3FAF-C97F-4046-A0F3-13502DC2B6E5}" type="presParOf" srcId="{C0CCC6F6-DDD2-43B3-A3D5-A9D7708DEC37}" destId="{5AC252F0-AD7A-484E-A902-53C3F8F992FA}" srcOrd="0" destOrd="0" presId="urn:microsoft.com/office/officeart/2005/8/layout/pyramid1"/>
    <dgm:cxn modelId="{235DAC5A-726D-4F36-960E-A9D97EEE4C68}" type="presParOf" srcId="{5AC252F0-AD7A-484E-A902-53C3F8F992FA}" destId="{D712AC70-F0C1-4E0C-864E-385DFF4AB4D0}" srcOrd="0" destOrd="0" presId="urn:microsoft.com/office/officeart/2005/8/layout/pyramid1"/>
    <dgm:cxn modelId="{DC96E14A-DEA2-48ED-80E9-3C1869044372}" type="presParOf" srcId="{5AC252F0-AD7A-484E-A902-53C3F8F992FA}" destId="{278B2FD7-5D38-4B6F-A97B-FA1578A9E49E}" srcOrd="1" destOrd="0" presId="urn:microsoft.com/office/officeart/2005/8/layout/pyramid1"/>
    <dgm:cxn modelId="{586EB42F-0FD8-40C1-B601-6380837D237E}" type="presParOf" srcId="{C0CCC6F6-DDD2-43B3-A3D5-A9D7708DEC37}" destId="{91C0E33E-B7A7-4488-9710-A3FF1D9DED81}" srcOrd="1" destOrd="0" presId="urn:microsoft.com/office/officeart/2005/8/layout/pyramid1"/>
    <dgm:cxn modelId="{9F45BAB1-FA94-454F-BE16-77008CE1DD02}" type="presParOf" srcId="{91C0E33E-B7A7-4488-9710-A3FF1D9DED81}" destId="{F95268E9-569A-4F58-AF0F-24017B389BEA}" srcOrd="0" destOrd="0" presId="urn:microsoft.com/office/officeart/2005/8/layout/pyramid1"/>
    <dgm:cxn modelId="{54C620A7-213F-408D-8EE6-AFD37E3E54F7}" type="presParOf" srcId="{91C0E33E-B7A7-4488-9710-A3FF1D9DED81}" destId="{C35BFB53-D746-44CE-BCCC-0A60DD1EE855}" srcOrd="1" destOrd="0" presId="urn:microsoft.com/office/officeart/2005/8/layout/pyramid1"/>
    <dgm:cxn modelId="{EDB7983F-8CDB-4E75-8B2E-5F5E9FE45941}" type="presParOf" srcId="{C0CCC6F6-DDD2-43B3-A3D5-A9D7708DEC37}" destId="{EA254D66-3C5B-42B4-AB6F-6FB985AA0193}" srcOrd="2" destOrd="0" presId="urn:microsoft.com/office/officeart/2005/8/layout/pyramid1"/>
    <dgm:cxn modelId="{8EFDFDF3-EDF2-47FD-AC8A-3D2BC578455A}" type="presParOf" srcId="{EA254D66-3C5B-42B4-AB6F-6FB985AA0193}" destId="{BDFC2743-1453-43D5-92FA-2FA0254EBF6B}" srcOrd="0" destOrd="0" presId="urn:microsoft.com/office/officeart/2005/8/layout/pyramid1"/>
    <dgm:cxn modelId="{40094D01-7B57-43B3-94E9-DA46781AFEB8}" type="presParOf" srcId="{EA254D66-3C5B-42B4-AB6F-6FB985AA0193}" destId="{3A2B058D-1C68-42E3-AC6F-30FE6CE90D37}" srcOrd="1" destOrd="0" presId="urn:microsoft.com/office/officeart/2005/8/layout/pyramid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F5532E-8C41-4177-B065-ED930FC80F9E}">
      <dsp:nvSpPr>
        <dsp:cNvPr id="0" name=""/>
        <dsp:cNvSpPr/>
      </dsp:nvSpPr>
      <dsp:spPr>
        <a:xfrm rot="10800000">
          <a:off x="4191100" y="1106375"/>
          <a:ext cx="1263508" cy="757811"/>
        </a:xfrm>
        <a:prstGeom prst="corner">
          <a:avLst>
            <a:gd name="adj1" fmla="val 16120"/>
            <a:gd name="adj2" fmla="val 1611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9FACB4BC-EC50-4B9F-9634-2A0311DE735E}">
      <dsp:nvSpPr>
        <dsp:cNvPr id="0" name=""/>
        <dsp:cNvSpPr/>
      </dsp:nvSpPr>
      <dsp:spPr>
        <a:xfrm>
          <a:off x="4188572" y="1231552"/>
          <a:ext cx="1139684" cy="997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en-US" sz="1400" kern="1200"/>
            <a:t>Form tutor</a:t>
          </a:r>
        </a:p>
      </dsp:txBody>
      <dsp:txXfrm>
        <a:off x="4188572" y="1231552"/>
        <a:ext cx="1139684" cy="997893"/>
      </dsp:txXfrm>
    </dsp:sp>
    <dsp:sp modelId="{81F816D6-1201-446C-9DC2-DDD7344F98BE}">
      <dsp:nvSpPr>
        <dsp:cNvPr id="0" name=""/>
        <dsp:cNvSpPr/>
      </dsp:nvSpPr>
      <dsp:spPr>
        <a:xfrm rot="5400000">
          <a:off x="4188572" y="761955"/>
          <a:ext cx="214796" cy="214796"/>
        </a:xfrm>
        <a:prstGeom prst="triangle">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2B2AB281-D44E-4B53-A389-749FCF1D106B}">
      <dsp:nvSpPr>
        <dsp:cNvPr id="0" name=""/>
        <dsp:cNvSpPr/>
      </dsp:nvSpPr>
      <dsp:spPr>
        <a:xfrm rot="10800000">
          <a:off x="2794922" y="761515"/>
          <a:ext cx="1263508" cy="757811"/>
        </a:xfrm>
        <a:prstGeom prst="corner">
          <a:avLst>
            <a:gd name="adj1" fmla="val 16120"/>
            <a:gd name="adj2" fmla="val 1611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353DD4DE-E408-4ACA-8CC9-CFD17F65E056}">
      <dsp:nvSpPr>
        <dsp:cNvPr id="0" name=""/>
        <dsp:cNvSpPr/>
      </dsp:nvSpPr>
      <dsp:spPr>
        <a:xfrm>
          <a:off x="2792395" y="886691"/>
          <a:ext cx="1139684" cy="997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en-US" sz="1400" kern="1200"/>
            <a:t>Head of Year&amp; Pastoral Manager</a:t>
          </a:r>
        </a:p>
      </dsp:txBody>
      <dsp:txXfrm>
        <a:off x="2792395" y="886691"/>
        <a:ext cx="1139684" cy="997893"/>
      </dsp:txXfrm>
    </dsp:sp>
    <dsp:sp modelId="{4D26BB70-F2F6-4FFC-BDB2-F98C6036AD1D}">
      <dsp:nvSpPr>
        <dsp:cNvPr id="0" name=""/>
        <dsp:cNvSpPr/>
      </dsp:nvSpPr>
      <dsp:spPr>
        <a:xfrm rot="5400000">
          <a:off x="2792395" y="417095"/>
          <a:ext cx="214796" cy="214796"/>
        </a:xfrm>
        <a:prstGeom prst="triangle">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CC1B8B0E-1C93-4C70-BA83-72053ADA945B}">
      <dsp:nvSpPr>
        <dsp:cNvPr id="0" name=""/>
        <dsp:cNvSpPr/>
      </dsp:nvSpPr>
      <dsp:spPr>
        <a:xfrm rot="10800000">
          <a:off x="1398745" y="416654"/>
          <a:ext cx="1263508" cy="757811"/>
        </a:xfrm>
        <a:prstGeom prst="corner">
          <a:avLst>
            <a:gd name="adj1" fmla="val 16120"/>
            <a:gd name="adj2" fmla="val 1611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A51E19E8-F1D7-4E53-A8AF-4EBC68666636}">
      <dsp:nvSpPr>
        <dsp:cNvPr id="0" name=""/>
        <dsp:cNvSpPr/>
      </dsp:nvSpPr>
      <dsp:spPr>
        <a:xfrm>
          <a:off x="1396218" y="541831"/>
          <a:ext cx="1139684" cy="997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en-US" sz="1400" kern="1200"/>
            <a:t>Assistant Headteacher</a:t>
          </a:r>
        </a:p>
      </dsp:txBody>
      <dsp:txXfrm>
        <a:off x="1396218" y="541831"/>
        <a:ext cx="1139684" cy="997893"/>
      </dsp:txXfrm>
    </dsp:sp>
    <dsp:sp modelId="{C177536A-A1AF-4A9F-B8BF-ABEB6C02C0EC}">
      <dsp:nvSpPr>
        <dsp:cNvPr id="0" name=""/>
        <dsp:cNvSpPr/>
      </dsp:nvSpPr>
      <dsp:spPr>
        <a:xfrm rot="5400000">
          <a:off x="1396218" y="72235"/>
          <a:ext cx="214796" cy="214796"/>
        </a:xfrm>
        <a:prstGeom prst="triangle">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73957A47-E75B-4553-BFBF-D9720E53CB5E}">
      <dsp:nvSpPr>
        <dsp:cNvPr id="0" name=""/>
        <dsp:cNvSpPr/>
      </dsp:nvSpPr>
      <dsp:spPr>
        <a:xfrm rot="10800000">
          <a:off x="2568" y="71794"/>
          <a:ext cx="1263508" cy="757811"/>
        </a:xfrm>
        <a:prstGeom prst="corner">
          <a:avLst>
            <a:gd name="adj1" fmla="val 16120"/>
            <a:gd name="adj2" fmla="val 1611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068936B3-EE5A-4BEE-8CEA-145B67F81972}">
      <dsp:nvSpPr>
        <dsp:cNvPr id="0" name=""/>
        <dsp:cNvSpPr/>
      </dsp:nvSpPr>
      <dsp:spPr>
        <a:xfrm>
          <a:off x="41" y="196971"/>
          <a:ext cx="1139684" cy="997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en-US" sz="1400" kern="1200"/>
            <a:t>Headteacher/ Deputy Headteacher</a:t>
          </a:r>
        </a:p>
      </dsp:txBody>
      <dsp:txXfrm>
        <a:off x="41" y="196971"/>
        <a:ext cx="1139684" cy="9978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12AC70-F0C1-4E0C-864E-385DFF4AB4D0}">
      <dsp:nvSpPr>
        <dsp:cNvPr id="0" name=""/>
        <dsp:cNvSpPr/>
      </dsp:nvSpPr>
      <dsp:spPr>
        <a:xfrm>
          <a:off x="3213100" y="0"/>
          <a:ext cx="3213099" cy="1066800"/>
        </a:xfrm>
        <a:prstGeom prst="trapezoid">
          <a:avLst>
            <a:gd name="adj" fmla="val 150595"/>
          </a:avLst>
        </a:prstGeom>
        <a:solidFill>
          <a:schemeClr val="accent6">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Wave 3: Highly personalised curriculum with a range of support and intervention</a:t>
          </a:r>
        </a:p>
      </dsp:txBody>
      <dsp:txXfrm>
        <a:off x="3213100" y="0"/>
        <a:ext cx="3213099" cy="1066800"/>
      </dsp:txXfrm>
    </dsp:sp>
    <dsp:sp modelId="{F95268E9-569A-4F58-AF0F-24017B389BEA}">
      <dsp:nvSpPr>
        <dsp:cNvPr id="0" name=""/>
        <dsp:cNvSpPr/>
      </dsp:nvSpPr>
      <dsp:spPr>
        <a:xfrm>
          <a:off x="1606550" y="1066800"/>
          <a:ext cx="6426199" cy="1066800"/>
        </a:xfrm>
        <a:prstGeom prst="trapezoid">
          <a:avLst>
            <a:gd name="adj" fmla="val 150595"/>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Wave 2: Additional intervention which makes modifications, adjustments and provides in class support and greater access to the pastoral team to allow students to access the curriculum</a:t>
          </a:r>
        </a:p>
      </dsp:txBody>
      <dsp:txXfrm>
        <a:off x="2731135" y="1066800"/>
        <a:ext cx="4177030" cy="1066800"/>
      </dsp:txXfrm>
    </dsp:sp>
    <dsp:sp modelId="{BDFC2743-1453-43D5-92FA-2FA0254EBF6B}">
      <dsp:nvSpPr>
        <dsp:cNvPr id="0" name=""/>
        <dsp:cNvSpPr/>
      </dsp:nvSpPr>
      <dsp:spPr>
        <a:xfrm>
          <a:off x="0" y="2133600"/>
          <a:ext cx="9639300" cy="1066800"/>
        </a:xfrm>
        <a:prstGeom prst="trapezoid">
          <a:avLst>
            <a:gd name="adj" fmla="val 150595"/>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Wave 1: Quality First Teaching which is differentiated to allow all students to access the curriculum fully.</a:t>
          </a:r>
        </a:p>
      </dsp:txBody>
      <dsp:txXfrm>
        <a:off x="1686877" y="2133600"/>
        <a:ext cx="6265545" cy="1066800"/>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2114</Words>
  <Characters>12052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Loreto Grammar School</Company>
  <LinksUpToDate>false</LinksUpToDate>
  <CharactersWithSpaces>14138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Cowsill</dc:creator>
  <cp:lastModifiedBy>Susan Jones (St Augustines)</cp:lastModifiedBy>
  <cp:revision>2</cp:revision>
  <cp:lastPrinted>2015-03-06T14:55:00Z</cp:lastPrinted>
  <dcterms:created xsi:type="dcterms:W3CDTF">2019-12-17T13:59:00Z</dcterms:created>
  <dcterms:modified xsi:type="dcterms:W3CDTF">2019-12-17T13:59:00Z</dcterms:modified>
</cp:coreProperties>
</file>