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55" w:rsidRPr="00A670C3" w:rsidRDefault="00810A1C">
      <w:pPr>
        <w:rPr>
          <w:b/>
          <w:color w:val="0070C0"/>
          <w:sz w:val="40"/>
          <w:szCs w:val="40"/>
        </w:rPr>
      </w:pPr>
      <w:r w:rsidRPr="00A670C3">
        <w:rPr>
          <w:b/>
          <w:color w:val="0070C0"/>
          <w:sz w:val="40"/>
          <w:szCs w:val="40"/>
        </w:rPr>
        <w:t>Student Work Tracker</w:t>
      </w:r>
    </w:p>
    <w:p w:rsidR="00007A57" w:rsidRPr="00A670C3" w:rsidRDefault="00007A57">
      <w:pPr>
        <w:rPr>
          <w:sz w:val="24"/>
          <w:szCs w:val="24"/>
        </w:rPr>
      </w:pPr>
      <w:r w:rsidRPr="00A670C3">
        <w:rPr>
          <w:sz w:val="24"/>
          <w:szCs w:val="24"/>
        </w:rPr>
        <w:t>Hello everyone and a very warm welcome to St Augustine of Canterbury</w:t>
      </w:r>
      <w:r w:rsidR="004D7D55" w:rsidRPr="00A670C3">
        <w:rPr>
          <w:sz w:val="24"/>
          <w:szCs w:val="24"/>
        </w:rPr>
        <w:t xml:space="preserve"> Catholic High School</w:t>
      </w:r>
      <w:r w:rsidRPr="00A670C3">
        <w:rPr>
          <w:sz w:val="24"/>
          <w:szCs w:val="24"/>
        </w:rPr>
        <w:t xml:space="preserve">. We are really looking forward to seeing you all as soon as we can but until we can teach you in person our staff </w:t>
      </w:r>
      <w:r w:rsidR="004D7D55" w:rsidRPr="00A670C3">
        <w:rPr>
          <w:sz w:val="24"/>
          <w:szCs w:val="24"/>
        </w:rPr>
        <w:t xml:space="preserve">have </w:t>
      </w:r>
      <w:r w:rsidRPr="00A670C3">
        <w:rPr>
          <w:sz w:val="24"/>
          <w:szCs w:val="24"/>
        </w:rPr>
        <w:t>set you exciting t</w:t>
      </w:r>
      <w:r w:rsidR="004D7D55" w:rsidRPr="00A670C3">
        <w:rPr>
          <w:sz w:val="24"/>
          <w:szCs w:val="24"/>
        </w:rPr>
        <w:t>asks</w:t>
      </w:r>
      <w:r w:rsidRPr="00A670C3">
        <w:rPr>
          <w:sz w:val="24"/>
          <w:szCs w:val="24"/>
        </w:rPr>
        <w:t xml:space="preserve"> </w:t>
      </w:r>
      <w:r w:rsidR="004D7D55" w:rsidRPr="00A670C3">
        <w:rPr>
          <w:sz w:val="24"/>
          <w:szCs w:val="24"/>
        </w:rPr>
        <w:t xml:space="preserve">for you </w:t>
      </w:r>
      <w:r w:rsidRPr="00A670C3">
        <w:rPr>
          <w:sz w:val="24"/>
          <w:szCs w:val="24"/>
        </w:rPr>
        <w:t>to complete in preparation</w:t>
      </w:r>
      <w:r w:rsidR="004D7D55" w:rsidRPr="00A670C3">
        <w:rPr>
          <w:sz w:val="24"/>
          <w:szCs w:val="24"/>
        </w:rPr>
        <w:t xml:space="preserve"> for Y</w:t>
      </w:r>
      <w:r w:rsidRPr="00A670C3">
        <w:rPr>
          <w:sz w:val="24"/>
          <w:szCs w:val="24"/>
        </w:rPr>
        <w:t>ear 7.</w:t>
      </w:r>
    </w:p>
    <w:p w:rsidR="00007A57" w:rsidRPr="00A670C3" w:rsidRDefault="004D7D55">
      <w:pPr>
        <w:rPr>
          <w:sz w:val="24"/>
          <w:szCs w:val="24"/>
        </w:rPr>
      </w:pPr>
      <w:r w:rsidRPr="00A670C3">
        <w:rPr>
          <w:sz w:val="24"/>
          <w:szCs w:val="24"/>
        </w:rPr>
        <w:t>There are 12 subject areas in total, please use the check list below to keep track of what you have done. We would like you to attempt each subject and bring the work you have produced with you when join us, hopefully in September.</w:t>
      </w:r>
      <w:r w:rsidR="00810A1C" w:rsidRPr="00A670C3">
        <w:rPr>
          <w:sz w:val="24"/>
          <w:szCs w:val="24"/>
        </w:rPr>
        <w:t xml:space="preserve">  </w:t>
      </w:r>
      <w:r w:rsidR="00810A1C" w:rsidRPr="0058710F">
        <w:rPr>
          <w:i/>
          <w:sz w:val="24"/>
          <w:szCs w:val="24"/>
        </w:rPr>
        <w:t>You can use this sheet to keep a track of the work that you have attempted.</w:t>
      </w:r>
      <w:bookmarkStart w:id="0" w:name="_GoBack"/>
      <w:bookmarkEnd w:id="0"/>
    </w:p>
    <w:p w:rsidR="00810A1C" w:rsidRPr="00A670C3" w:rsidRDefault="004D7D55">
      <w:pPr>
        <w:rPr>
          <w:b/>
          <w:sz w:val="24"/>
          <w:szCs w:val="24"/>
        </w:rPr>
      </w:pPr>
      <w:r w:rsidRPr="00A670C3">
        <w:rPr>
          <w:sz w:val="24"/>
          <w:szCs w:val="24"/>
        </w:rPr>
        <w:t>If you would like a paper copy of the work, then please call into reception at St Augustine’s to collect a pack. We appreciate you may not have the correct materials, please do what you can with what you have available and do not be afraid to ask for help using the transition email address</w:t>
      </w:r>
      <w:r w:rsidR="009F01B3" w:rsidRPr="00A670C3">
        <w:rPr>
          <w:sz w:val="24"/>
          <w:szCs w:val="24"/>
        </w:rPr>
        <w:t xml:space="preserve">:  </w:t>
      </w:r>
      <w:hyperlink r:id="rId6" w:history="1">
        <w:r w:rsidR="00810A1C" w:rsidRPr="00A670C3">
          <w:rPr>
            <w:rStyle w:val="Hyperlink"/>
            <w:b/>
            <w:sz w:val="24"/>
            <w:szCs w:val="24"/>
          </w:rPr>
          <w:t>transition@staugs.org.uk</w:t>
        </w:r>
      </w:hyperlink>
    </w:p>
    <w:p w:rsidR="004D7D55" w:rsidRPr="00A670C3" w:rsidRDefault="00810A1C">
      <w:pPr>
        <w:rPr>
          <w:sz w:val="32"/>
          <w:szCs w:val="32"/>
        </w:rPr>
      </w:pPr>
      <w:r w:rsidRPr="00A670C3">
        <w:rPr>
          <w:b/>
          <w:color w:val="0070C0"/>
          <w:sz w:val="32"/>
          <w:szCs w:val="32"/>
        </w:rPr>
        <w:t>We hope you enjoy the work, do your best and have fun</w:t>
      </w:r>
    </w:p>
    <w:tbl>
      <w:tblPr>
        <w:tblStyle w:val="TableGrid"/>
        <w:tblpPr w:leftFromText="180" w:rightFromText="180" w:vertAnchor="page" w:horzAnchor="margin" w:tblpY="5371"/>
        <w:tblW w:w="10485" w:type="dxa"/>
        <w:tblLook w:val="04A0" w:firstRow="1" w:lastRow="0" w:firstColumn="1" w:lastColumn="0" w:noHBand="0" w:noVBand="1"/>
      </w:tblPr>
      <w:tblGrid>
        <w:gridCol w:w="2547"/>
        <w:gridCol w:w="6095"/>
        <w:gridCol w:w="1843"/>
      </w:tblGrid>
      <w:tr w:rsidR="00810A1C" w:rsidTr="00810A1C">
        <w:tc>
          <w:tcPr>
            <w:tcW w:w="10485" w:type="dxa"/>
            <w:gridSpan w:val="3"/>
          </w:tcPr>
          <w:p w:rsidR="00810A1C" w:rsidRPr="00A670C3" w:rsidRDefault="00810A1C" w:rsidP="00810A1C">
            <w:pPr>
              <w:jc w:val="center"/>
              <w:rPr>
                <w:b/>
                <w:sz w:val="24"/>
                <w:szCs w:val="24"/>
                <w:u w:val="single"/>
              </w:rPr>
            </w:pPr>
            <w:r w:rsidRPr="00A670C3">
              <w:rPr>
                <w:b/>
                <w:sz w:val="24"/>
                <w:szCs w:val="24"/>
                <w:u w:val="single"/>
              </w:rPr>
              <w:t>St Augustine of Canterbury</w:t>
            </w:r>
          </w:p>
          <w:p w:rsidR="00810A1C" w:rsidRPr="00A670C3" w:rsidRDefault="00810A1C" w:rsidP="00810A1C">
            <w:pPr>
              <w:jc w:val="center"/>
              <w:rPr>
                <w:b/>
                <w:sz w:val="24"/>
                <w:szCs w:val="24"/>
                <w:u w:val="single"/>
              </w:rPr>
            </w:pPr>
            <w:r w:rsidRPr="00A670C3">
              <w:rPr>
                <w:b/>
                <w:sz w:val="24"/>
                <w:szCs w:val="24"/>
                <w:u w:val="single"/>
              </w:rPr>
              <w:t>Year 6 Transition work - Year 7 2020</w:t>
            </w:r>
          </w:p>
          <w:p w:rsidR="00810A1C" w:rsidRPr="00A670C3" w:rsidRDefault="00810A1C" w:rsidP="00810A1C">
            <w:pPr>
              <w:rPr>
                <w:b/>
                <w:sz w:val="24"/>
                <w:szCs w:val="24"/>
              </w:rPr>
            </w:pPr>
          </w:p>
        </w:tc>
      </w:tr>
      <w:tr w:rsidR="00810A1C" w:rsidTr="00A670C3">
        <w:tc>
          <w:tcPr>
            <w:tcW w:w="2547" w:type="dxa"/>
          </w:tcPr>
          <w:p w:rsidR="00810A1C" w:rsidRPr="004D7D55" w:rsidRDefault="00810A1C" w:rsidP="00810A1C">
            <w:pPr>
              <w:rPr>
                <w:b/>
                <w:sz w:val="24"/>
                <w:szCs w:val="24"/>
              </w:rPr>
            </w:pPr>
            <w:r w:rsidRPr="004D7D55">
              <w:rPr>
                <w:b/>
                <w:sz w:val="24"/>
                <w:szCs w:val="24"/>
              </w:rPr>
              <w:t>Subject</w:t>
            </w:r>
          </w:p>
        </w:tc>
        <w:tc>
          <w:tcPr>
            <w:tcW w:w="6095" w:type="dxa"/>
          </w:tcPr>
          <w:p w:rsidR="00810A1C" w:rsidRPr="00A670C3" w:rsidRDefault="00810A1C" w:rsidP="00810A1C">
            <w:pPr>
              <w:rPr>
                <w:b/>
                <w:sz w:val="24"/>
                <w:szCs w:val="24"/>
              </w:rPr>
            </w:pPr>
            <w:r w:rsidRPr="00A670C3">
              <w:rPr>
                <w:b/>
                <w:sz w:val="24"/>
                <w:szCs w:val="24"/>
              </w:rPr>
              <w:t>Work set</w:t>
            </w:r>
          </w:p>
          <w:p w:rsidR="00810A1C" w:rsidRPr="00A670C3" w:rsidRDefault="00810A1C" w:rsidP="00810A1C">
            <w:pPr>
              <w:rPr>
                <w:b/>
                <w:sz w:val="24"/>
                <w:szCs w:val="24"/>
              </w:rPr>
            </w:pPr>
          </w:p>
        </w:tc>
        <w:tc>
          <w:tcPr>
            <w:tcW w:w="1843" w:type="dxa"/>
          </w:tcPr>
          <w:p w:rsidR="00810A1C" w:rsidRPr="004D7D55" w:rsidRDefault="00810A1C" w:rsidP="00810A1C">
            <w:pPr>
              <w:rPr>
                <w:b/>
                <w:sz w:val="24"/>
                <w:szCs w:val="24"/>
              </w:rPr>
            </w:pPr>
            <w:r w:rsidRPr="004D7D55">
              <w:rPr>
                <w:b/>
                <w:sz w:val="24"/>
                <w:szCs w:val="24"/>
              </w:rPr>
              <w:t>Completed</w:t>
            </w:r>
          </w:p>
        </w:tc>
      </w:tr>
      <w:tr w:rsidR="00810A1C" w:rsidTr="00A670C3">
        <w:tc>
          <w:tcPr>
            <w:tcW w:w="2547" w:type="dxa"/>
          </w:tcPr>
          <w:p w:rsidR="00810A1C" w:rsidRPr="00A670C3" w:rsidRDefault="00810A1C" w:rsidP="00810A1C">
            <w:pPr>
              <w:rPr>
                <w:color w:val="0070C0"/>
                <w:sz w:val="24"/>
                <w:szCs w:val="24"/>
              </w:rPr>
            </w:pPr>
            <w:r w:rsidRPr="00A670C3">
              <w:rPr>
                <w:color w:val="0070C0"/>
                <w:sz w:val="24"/>
                <w:szCs w:val="24"/>
              </w:rPr>
              <w:t>English</w:t>
            </w:r>
          </w:p>
        </w:tc>
        <w:tc>
          <w:tcPr>
            <w:tcW w:w="6095" w:type="dxa"/>
          </w:tcPr>
          <w:p w:rsidR="00810A1C" w:rsidRPr="00A670C3" w:rsidRDefault="00810A1C" w:rsidP="00810A1C">
            <w:pPr>
              <w:rPr>
                <w:sz w:val="24"/>
                <w:szCs w:val="24"/>
              </w:rPr>
            </w:pPr>
            <w:r w:rsidRPr="00A670C3">
              <w:rPr>
                <w:sz w:val="24"/>
                <w:szCs w:val="24"/>
              </w:rPr>
              <w:t>Tasks based on an extract from Roald Dahl’s ‘Boy’ and story writing</w:t>
            </w:r>
          </w:p>
        </w:tc>
        <w:tc>
          <w:tcPr>
            <w:tcW w:w="1843" w:type="dxa"/>
          </w:tcPr>
          <w:p w:rsidR="00810A1C" w:rsidRDefault="00810A1C" w:rsidP="00810A1C"/>
        </w:tc>
      </w:tr>
      <w:tr w:rsidR="00810A1C" w:rsidTr="00A670C3">
        <w:tc>
          <w:tcPr>
            <w:tcW w:w="2547" w:type="dxa"/>
          </w:tcPr>
          <w:p w:rsidR="00810A1C" w:rsidRPr="00A670C3" w:rsidRDefault="00810A1C" w:rsidP="00810A1C">
            <w:pPr>
              <w:rPr>
                <w:color w:val="0070C0"/>
                <w:sz w:val="24"/>
                <w:szCs w:val="24"/>
              </w:rPr>
            </w:pPr>
            <w:r w:rsidRPr="00A670C3">
              <w:rPr>
                <w:color w:val="0070C0"/>
                <w:sz w:val="24"/>
                <w:szCs w:val="24"/>
              </w:rPr>
              <w:t>Mathematics</w:t>
            </w:r>
          </w:p>
        </w:tc>
        <w:tc>
          <w:tcPr>
            <w:tcW w:w="6095" w:type="dxa"/>
          </w:tcPr>
          <w:p w:rsidR="00810A1C" w:rsidRPr="00A670C3" w:rsidRDefault="00810A1C" w:rsidP="00810A1C">
            <w:pPr>
              <w:rPr>
                <w:sz w:val="24"/>
                <w:szCs w:val="24"/>
              </w:rPr>
            </w:pPr>
            <w:r w:rsidRPr="00A670C3">
              <w:rPr>
                <w:sz w:val="24"/>
                <w:szCs w:val="24"/>
              </w:rPr>
              <w:t xml:space="preserve">Maths games and code breaking </w:t>
            </w:r>
          </w:p>
          <w:p w:rsidR="00810A1C" w:rsidRPr="00A670C3" w:rsidRDefault="00810A1C" w:rsidP="00810A1C">
            <w:pPr>
              <w:rPr>
                <w:sz w:val="24"/>
                <w:szCs w:val="24"/>
              </w:rPr>
            </w:pPr>
          </w:p>
        </w:tc>
        <w:tc>
          <w:tcPr>
            <w:tcW w:w="1843" w:type="dxa"/>
          </w:tcPr>
          <w:p w:rsidR="00810A1C" w:rsidRDefault="00810A1C" w:rsidP="00810A1C"/>
        </w:tc>
      </w:tr>
      <w:tr w:rsidR="00810A1C" w:rsidTr="00A670C3">
        <w:tc>
          <w:tcPr>
            <w:tcW w:w="2547" w:type="dxa"/>
          </w:tcPr>
          <w:p w:rsidR="00810A1C" w:rsidRPr="00A670C3" w:rsidRDefault="00810A1C" w:rsidP="00810A1C">
            <w:pPr>
              <w:rPr>
                <w:color w:val="0070C0"/>
                <w:sz w:val="24"/>
                <w:szCs w:val="24"/>
              </w:rPr>
            </w:pPr>
            <w:r w:rsidRPr="00A670C3">
              <w:rPr>
                <w:color w:val="0070C0"/>
                <w:sz w:val="24"/>
                <w:szCs w:val="24"/>
              </w:rPr>
              <w:t>Science</w:t>
            </w:r>
          </w:p>
        </w:tc>
        <w:tc>
          <w:tcPr>
            <w:tcW w:w="6095" w:type="dxa"/>
          </w:tcPr>
          <w:p w:rsidR="00810A1C" w:rsidRPr="00A670C3" w:rsidRDefault="00810A1C" w:rsidP="00810A1C">
            <w:pPr>
              <w:rPr>
                <w:sz w:val="24"/>
                <w:szCs w:val="24"/>
              </w:rPr>
            </w:pPr>
            <w:r w:rsidRPr="00A670C3">
              <w:rPr>
                <w:sz w:val="24"/>
                <w:szCs w:val="24"/>
              </w:rPr>
              <w:t>Getting ready for Biology, Chemistry and Physics, research, investigations and experiments</w:t>
            </w:r>
          </w:p>
        </w:tc>
        <w:tc>
          <w:tcPr>
            <w:tcW w:w="1843" w:type="dxa"/>
          </w:tcPr>
          <w:p w:rsidR="00810A1C" w:rsidRDefault="00810A1C" w:rsidP="00810A1C"/>
        </w:tc>
      </w:tr>
      <w:tr w:rsidR="00810A1C" w:rsidTr="00A670C3">
        <w:tc>
          <w:tcPr>
            <w:tcW w:w="2547" w:type="dxa"/>
          </w:tcPr>
          <w:p w:rsidR="00810A1C" w:rsidRPr="00A670C3" w:rsidRDefault="00810A1C" w:rsidP="00810A1C">
            <w:pPr>
              <w:rPr>
                <w:color w:val="0070C0"/>
                <w:sz w:val="24"/>
                <w:szCs w:val="24"/>
              </w:rPr>
            </w:pPr>
            <w:r w:rsidRPr="00A670C3">
              <w:rPr>
                <w:color w:val="0070C0"/>
                <w:sz w:val="24"/>
                <w:szCs w:val="24"/>
              </w:rPr>
              <w:t>Religious Education</w:t>
            </w:r>
          </w:p>
        </w:tc>
        <w:tc>
          <w:tcPr>
            <w:tcW w:w="6095" w:type="dxa"/>
          </w:tcPr>
          <w:p w:rsidR="00810A1C" w:rsidRPr="00A670C3" w:rsidRDefault="00810A1C" w:rsidP="00810A1C">
            <w:pPr>
              <w:rPr>
                <w:sz w:val="24"/>
                <w:szCs w:val="24"/>
              </w:rPr>
            </w:pPr>
            <w:r w:rsidRPr="00A670C3">
              <w:rPr>
                <w:sz w:val="24"/>
                <w:szCs w:val="24"/>
              </w:rPr>
              <w:t>Finding out about St Augustine</w:t>
            </w:r>
          </w:p>
          <w:p w:rsidR="00810A1C" w:rsidRPr="00A670C3" w:rsidRDefault="00810A1C" w:rsidP="00810A1C">
            <w:pPr>
              <w:rPr>
                <w:sz w:val="24"/>
                <w:szCs w:val="24"/>
              </w:rPr>
            </w:pPr>
          </w:p>
        </w:tc>
        <w:tc>
          <w:tcPr>
            <w:tcW w:w="1843" w:type="dxa"/>
          </w:tcPr>
          <w:p w:rsidR="00810A1C" w:rsidRDefault="00810A1C" w:rsidP="00810A1C"/>
        </w:tc>
      </w:tr>
      <w:tr w:rsidR="00810A1C" w:rsidTr="00A670C3">
        <w:tc>
          <w:tcPr>
            <w:tcW w:w="2547" w:type="dxa"/>
          </w:tcPr>
          <w:p w:rsidR="00810A1C" w:rsidRPr="00A670C3" w:rsidRDefault="00810A1C" w:rsidP="00810A1C">
            <w:pPr>
              <w:rPr>
                <w:color w:val="0070C0"/>
                <w:sz w:val="24"/>
                <w:szCs w:val="24"/>
              </w:rPr>
            </w:pPr>
            <w:r w:rsidRPr="00A670C3">
              <w:rPr>
                <w:color w:val="0070C0"/>
                <w:sz w:val="24"/>
                <w:szCs w:val="24"/>
              </w:rPr>
              <w:t>Art and Design</w:t>
            </w:r>
          </w:p>
        </w:tc>
        <w:tc>
          <w:tcPr>
            <w:tcW w:w="6095" w:type="dxa"/>
          </w:tcPr>
          <w:p w:rsidR="00810A1C" w:rsidRPr="00A670C3" w:rsidRDefault="00810A1C" w:rsidP="00810A1C">
            <w:pPr>
              <w:rPr>
                <w:sz w:val="24"/>
                <w:szCs w:val="24"/>
              </w:rPr>
            </w:pPr>
            <w:r w:rsidRPr="00A670C3">
              <w:rPr>
                <w:sz w:val="24"/>
                <w:szCs w:val="24"/>
              </w:rPr>
              <w:t>Drawing, Painting and imaginative activities and research</w:t>
            </w:r>
          </w:p>
        </w:tc>
        <w:tc>
          <w:tcPr>
            <w:tcW w:w="1843" w:type="dxa"/>
          </w:tcPr>
          <w:p w:rsidR="00810A1C" w:rsidRDefault="00810A1C" w:rsidP="00810A1C"/>
        </w:tc>
      </w:tr>
      <w:tr w:rsidR="00810A1C" w:rsidTr="00A670C3">
        <w:tc>
          <w:tcPr>
            <w:tcW w:w="2547" w:type="dxa"/>
          </w:tcPr>
          <w:p w:rsidR="00810A1C" w:rsidRPr="00A670C3" w:rsidRDefault="00810A1C" w:rsidP="00810A1C">
            <w:pPr>
              <w:rPr>
                <w:color w:val="0070C0"/>
                <w:sz w:val="24"/>
                <w:szCs w:val="24"/>
              </w:rPr>
            </w:pPr>
            <w:r w:rsidRPr="00A670C3">
              <w:rPr>
                <w:color w:val="0070C0"/>
                <w:sz w:val="24"/>
                <w:szCs w:val="24"/>
              </w:rPr>
              <w:t>Computing</w:t>
            </w:r>
          </w:p>
        </w:tc>
        <w:tc>
          <w:tcPr>
            <w:tcW w:w="6095" w:type="dxa"/>
          </w:tcPr>
          <w:p w:rsidR="00810A1C" w:rsidRPr="00A670C3" w:rsidRDefault="00810A1C" w:rsidP="00810A1C">
            <w:pPr>
              <w:rPr>
                <w:sz w:val="24"/>
                <w:szCs w:val="24"/>
              </w:rPr>
            </w:pPr>
            <w:r w:rsidRPr="00A670C3">
              <w:rPr>
                <w:sz w:val="24"/>
                <w:szCs w:val="24"/>
              </w:rPr>
              <w:t>Designing a Computer Character, Algorithms, programming and development</w:t>
            </w:r>
          </w:p>
        </w:tc>
        <w:tc>
          <w:tcPr>
            <w:tcW w:w="1843" w:type="dxa"/>
          </w:tcPr>
          <w:p w:rsidR="00810A1C" w:rsidRDefault="00810A1C" w:rsidP="00810A1C"/>
        </w:tc>
      </w:tr>
      <w:tr w:rsidR="00810A1C" w:rsidTr="00A670C3">
        <w:tc>
          <w:tcPr>
            <w:tcW w:w="2547" w:type="dxa"/>
          </w:tcPr>
          <w:p w:rsidR="00810A1C" w:rsidRPr="00A670C3" w:rsidRDefault="00810A1C" w:rsidP="00810A1C">
            <w:pPr>
              <w:rPr>
                <w:color w:val="0070C0"/>
                <w:sz w:val="24"/>
                <w:szCs w:val="24"/>
              </w:rPr>
            </w:pPr>
            <w:r w:rsidRPr="00A670C3">
              <w:rPr>
                <w:color w:val="0070C0"/>
                <w:sz w:val="24"/>
                <w:szCs w:val="24"/>
              </w:rPr>
              <w:t>Design Technology</w:t>
            </w:r>
          </w:p>
        </w:tc>
        <w:tc>
          <w:tcPr>
            <w:tcW w:w="6095" w:type="dxa"/>
          </w:tcPr>
          <w:p w:rsidR="00810A1C" w:rsidRPr="00A670C3" w:rsidRDefault="00810A1C" w:rsidP="00810A1C">
            <w:pPr>
              <w:rPr>
                <w:sz w:val="24"/>
                <w:szCs w:val="24"/>
              </w:rPr>
            </w:pPr>
            <w:r w:rsidRPr="00A670C3">
              <w:rPr>
                <w:sz w:val="24"/>
                <w:szCs w:val="24"/>
              </w:rPr>
              <w:t>A Design and Make ‘Planter Project’</w:t>
            </w:r>
          </w:p>
          <w:p w:rsidR="00810A1C" w:rsidRPr="00A670C3" w:rsidRDefault="00810A1C" w:rsidP="00810A1C">
            <w:pPr>
              <w:rPr>
                <w:sz w:val="24"/>
                <w:szCs w:val="24"/>
              </w:rPr>
            </w:pPr>
          </w:p>
        </w:tc>
        <w:tc>
          <w:tcPr>
            <w:tcW w:w="1843" w:type="dxa"/>
          </w:tcPr>
          <w:p w:rsidR="00810A1C" w:rsidRDefault="00810A1C" w:rsidP="00810A1C"/>
        </w:tc>
      </w:tr>
      <w:tr w:rsidR="00810A1C" w:rsidTr="00A670C3">
        <w:tc>
          <w:tcPr>
            <w:tcW w:w="2547" w:type="dxa"/>
          </w:tcPr>
          <w:p w:rsidR="00810A1C" w:rsidRPr="00A670C3" w:rsidRDefault="00810A1C" w:rsidP="00810A1C">
            <w:pPr>
              <w:rPr>
                <w:color w:val="0070C0"/>
                <w:sz w:val="24"/>
                <w:szCs w:val="24"/>
              </w:rPr>
            </w:pPr>
            <w:r w:rsidRPr="00A670C3">
              <w:rPr>
                <w:color w:val="0070C0"/>
                <w:sz w:val="24"/>
                <w:szCs w:val="24"/>
              </w:rPr>
              <w:t>Drama</w:t>
            </w:r>
          </w:p>
        </w:tc>
        <w:tc>
          <w:tcPr>
            <w:tcW w:w="6095" w:type="dxa"/>
          </w:tcPr>
          <w:p w:rsidR="00810A1C" w:rsidRPr="00A670C3" w:rsidRDefault="00810A1C" w:rsidP="00810A1C">
            <w:pPr>
              <w:rPr>
                <w:sz w:val="24"/>
                <w:szCs w:val="24"/>
              </w:rPr>
            </w:pPr>
            <w:r w:rsidRPr="00A670C3">
              <w:rPr>
                <w:sz w:val="24"/>
                <w:szCs w:val="24"/>
              </w:rPr>
              <w:t>Exploring a film of your choice and imaginative techniques</w:t>
            </w:r>
          </w:p>
        </w:tc>
        <w:tc>
          <w:tcPr>
            <w:tcW w:w="1843" w:type="dxa"/>
          </w:tcPr>
          <w:p w:rsidR="00810A1C" w:rsidRDefault="00810A1C" w:rsidP="00810A1C"/>
        </w:tc>
      </w:tr>
      <w:tr w:rsidR="00810A1C" w:rsidTr="00A670C3">
        <w:tc>
          <w:tcPr>
            <w:tcW w:w="2547" w:type="dxa"/>
          </w:tcPr>
          <w:p w:rsidR="00810A1C" w:rsidRPr="00A670C3" w:rsidRDefault="00810A1C" w:rsidP="00810A1C">
            <w:pPr>
              <w:rPr>
                <w:color w:val="0070C0"/>
                <w:sz w:val="24"/>
                <w:szCs w:val="24"/>
              </w:rPr>
            </w:pPr>
            <w:r w:rsidRPr="00A670C3">
              <w:rPr>
                <w:color w:val="0070C0"/>
                <w:sz w:val="24"/>
                <w:szCs w:val="24"/>
              </w:rPr>
              <w:t>Geography</w:t>
            </w:r>
          </w:p>
        </w:tc>
        <w:tc>
          <w:tcPr>
            <w:tcW w:w="6095" w:type="dxa"/>
          </w:tcPr>
          <w:p w:rsidR="00810A1C" w:rsidRPr="00A670C3" w:rsidRDefault="00810A1C" w:rsidP="00810A1C">
            <w:pPr>
              <w:rPr>
                <w:sz w:val="24"/>
                <w:szCs w:val="24"/>
              </w:rPr>
            </w:pPr>
            <w:r w:rsidRPr="00A670C3">
              <w:rPr>
                <w:sz w:val="24"/>
                <w:szCs w:val="24"/>
              </w:rPr>
              <w:t>Producing a Summer scrap book</w:t>
            </w:r>
          </w:p>
          <w:p w:rsidR="00810A1C" w:rsidRPr="00A670C3" w:rsidRDefault="00810A1C" w:rsidP="00810A1C">
            <w:pPr>
              <w:rPr>
                <w:sz w:val="24"/>
                <w:szCs w:val="24"/>
              </w:rPr>
            </w:pPr>
          </w:p>
        </w:tc>
        <w:tc>
          <w:tcPr>
            <w:tcW w:w="1843" w:type="dxa"/>
          </w:tcPr>
          <w:p w:rsidR="00810A1C" w:rsidRDefault="00810A1C" w:rsidP="00810A1C"/>
        </w:tc>
      </w:tr>
      <w:tr w:rsidR="00810A1C" w:rsidTr="00A670C3">
        <w:tc>
          <w:tcPr>
            <w:tcW w:w="2547" w:type="dxa"/>
          </w:tcPr>
          <w:p w:rsidR="00810A1C" w:rsidRPr="00A670C3" w:rsidRDefault="00810A1C" w:rsidP="00810A1C">
            <w:pPr>
              <w:rPr>
                <w:color w:val="0070C0"/>
                <w:sz w:val="24"/>
                <w:szCs w:val="24"/>
              </w:rPr>
            </w:pPr>
            <w:r w:rsidRPr="00A670C3">
              <w:rPr>
                <w:color w:val="0070C0"/>
                <w:sz w:val="24"/>
                <w:szCs w:val="24"/>
              </w:rPr>
              <w:t>History</w:t>
            </w:r>
          </w:p>
        </w:tc>
        <w:tc>
          <w:tcPr>
            <w:tcW w:w="6095" w:type="dxa"/>
          </w:tcPr>
          <w:p w:rsidR="00810A1C" w:rsidRPr="00A670C3" w:rsidRDefault="00810A1C" w:rsidP="00810A1C">
            <w:pPr>
              <w:rPr>
                <w:sz w:val="24"/>
                <w:szCs w:val="24"/>
              </w:rPr>
            </w:pPr>
            <w:r w:rsidRPr="00A670C3">
              <w:rPr>
                <w:sz w:val="24"/>
                <w:szCs w:val="24"/>
              </w:rPr>
              <w:t>Researching Roman Gladiators</w:t>
            </w:r>
          </w:p>
          <w:p w:rsidR="00810A1C" w:rsidRPr="00A670C3" w:rsidRDefault="00810A1C" w:rsidP="00810A1C">
            <w:pPr>
              <w:rPr>
                <w:sz w:val="24"/>
                <w:szCs w:val="24"/>
              </w:rPr>
            </w:pPr>
          </w:p>
        </w:tc>
        <w:tc>
          <w:tcPr>
            <w:tcW w:w="1843" w:type="dxa"/>
          </w:tcPr>
          <w:p w:rsidR="00810A1C" w:rsidRDefault="00810A1C" w:rsidP="00810A1C"/>
        </w:tc>
      </w:tr>
      <w:tr w:rsidR="00810A1C" w:rsidTr="00A670C3">
        <w:tc>
          <w:tcPr>
            <w:tcW w:w="2547" w:type="dxa"/>
          </w:tcPr>
          <w:p w:rsidR="00810A1C" w:rsidRPr="00A670C3" w:rsidRDefault="00810A1C" w:rsidP="00810A1C">
            <w:pPr>
              <w:rPr>
                <w:color w:val="0070C0"/>
                <w:sz w:val="24"/>
                <w:szCs w:val="24"/>
              </w:rPr>
            </w:pPr>
            <w:r w:rsidRPr="00A670C3">
              <w:rPr>
                <w:color w:val="0070C0"/>
                <w:sz w:val="24"/>
                <w:szCs w:val="24"/>
              </w:rPr>
              <w:t>Music</w:t>
            </w:r>
          </w:p>
        </w:tc>
        <w:tc>
          <w:tcPr>
            <w:tcW w:w="6095" w:type="dxa"/>
          </w:tcPr>
          <w:p w:rsidR="00810A1C" w:rsidRPr="00A670C3" w:rsidRDefault="00810A1C" w:rsidP="00810A1C">
            <w:pPr>
              <w:rPr>
                <w:sz w:val="24"/>
                <w:szCs w:val="24"/>
              </w:rPr>
            </w:pPr>
            <w:r w:rsidRPr="00A670C3">
              <w:rPr>
                <w:sz w:val="24"/>
                <w:szCs w:val="24"/>
              </w:rPr>
              <w:t>Composing Music and Listening challenges</w:t>
            </w:r>
          </w:p>
          <w:p w:rsidR="00810A1C" w:rsidRPr="00A670C3" w:rsidRDefault="00810A1C" w:rsidP="00810A1C">
            <w:pPr>
              <w:rPr>
                <w:sz w:val="24"/>
                <w:szCs w:val="24"/>
              </w:rPr>
            </w:pPr>
          </w:p>
        </w:tc>
        <w:tc>
          <w:tcPr>
            <w:tcW w:w="1843" w:type="dxa"/>
          </w:tcPr>
          <w:p w:rsidR="00810A1C" w:rsidRDefault="00810A1C" w:rsidP="00810A1C"/>
        </w:tc>
      </w:tr>
      <w:tr w:rsidR="00810A1C" w:rsidTr="00A670C3">
        <w:tc>
          <w:tcPr>
            <w:tcW w:w="2547" w:type="dxa"/>
          </w:tcPr>
          <w:p w:rsidR="00810A1C" w:rsidRPr="00A670C3" w:rsidRDefault="00810A1C" w:rsidP="00810A1C">
            <w:pPr>
              <w:rPr>
                <w:color w:val="0070C0"/>
                <w:sz w:val="24"/>
                <w:szCs w:val="24"/>
              </w:rPr>
            </w:pPr>
            <w:r w:rsidRPr="00A670C3">
              <w:rPr>
                <w:color w:val="0070C0"/>
                <w:sz w:val="24"/>
                <w:szCs w:val="24"/>
              </w:rPr>
              <w:t>Physical Education</w:t>
            </w:r>
          </w:p>
          <w:p w:rsidR="00810A1C" w:rsidRPr="00A670C3" w:rsidRDefault="00810A1C" w:rsidP="00810A1C">
            <w:pPr>
              <w:rPr>
                <w:color w:val="0070C0"/>
                <w:sz w:val="24"/>
                <w:szCs w:val="24"/>
              </w:rPr>
            </w:pPr>
          </w:p>
        </w:tc>
        <w:tc>
          <w:tcPr>
            <w:tcW w:w="6095" w:type="dxa"/>
          </w:tcPr>
          <w:p w:rsidR="00810A1C" w:rsidRPr="00A670C3" w:rsidRDefault="00810A1C" w:rsidP="00810A1C">
            <w:pPr>
              <w:rPr>
                <w:sz w:val="24"/>
                <w:szCs w:val="24"/>
              </w:rPr>
            </w:pPr>
            <w:r w:rsidRPr="00A670C3">
              <w:rPr>
                <w:sz w:val="24"/>
                <w:szCs w:val="24"/>
              </w:rPr>
              <w:t>Exploring and researching your favourite sports performers and sports</w:t>
            </w:r>
          </w:p>
        </w:tc>
        <w:tc>
          <w:tcPr>
            <w:tcW w:w="1843" w:type="dxa"/>
          </w:tcPr>
          <w:p w:rsidR="00810A1C" w:rsidRDefault="00810A1C" w:rsidP="00810A1C"/>
        </w:tc>
      </w:tr>
      <w:tr w:rsidR="00810A1C" w:rsidTr="00810A1C">
        <w:trPr>
          <w:trHeight w:val="547"/>
        </w:trPr>
        <w:tc>
          <w:tcPr>
            <w:tcW w:w="10485" w:type="dxa"/>
            <w:gridSpan w:val="3"/>
          </w:tcPr>
          <w:p w:rsidR="00810A1C" w:rsidRPr="00A670C3" w:rsidRDefault="00810A1C" w:rsidP="00810A1C">
            <w:pPr>
              <w:jc w:val="center"/>
              <w:rPr>
                <w:b/>
                <w:i/>
                <w:sz w:val="24"/>
                <w:szCs w:val="24"/>
              </w:rPr>
            </w:pPr>
          </w:p>
          <w:p w:rsidR="00810A1C" w:rsidRPr="00A670C3" w:rsidRDefault="00810A1C" w:rsidP="00810A1C">
            <w:pPr>
              <w:jc w:val="center"/>
              <w:rPr>
                <w:b/>
                <w:i/>
                <w:sz w:val="24"/>
                <w:szCs w:val="24"/>
              </w:rPr>
            </w:pPr>
            <w:r w:rsidRPr="00A670C3">
              <w:rPr>
                <w:b/>
                <w:i/>
                <w:sz w:val="24"/>
                <w:szCs w:val="24"/>
              </w:rPr>
              <w:t>We hope you enjoy the tasks and we look forward to seeing you and your work in the new school year.</w:t>
            </w:r>
          </w:p>
          <w:p w:rsidR="00810A1C" w:rsidRPr="00A670C3" w:rsidRDefault="00810A1C" w:rsidP="00810A1C">
            <w:pPr>
              <w:rPr>
                <w:sz w:val="24"/>
                <w:szCs w:val="24"/>
              </w:rPr>
            </w:pPr>
          </w:p>
        </w:tc>
      </w:tr>
    </w:tbl>
    <w:p w:rsidR="00007A57" w:rsidRDefault="00007A57"/>
    <w:p w:rsidR="00007A57" w:rsidRDefault="00007A57"/>
    <w:p w:rsidR="00007A57" w:rsidRDefault="00007A57"/>
    <w:p w:rsidR="00007A57" w:rsidRDefault="00007A57"/>
    <w:sectPr w:rsidR="00007A57" w:rsidSect="00007A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75" w:rsidRDefault="00F81475" w:rsidP="00007A57">
      <w:pPr>
        <w:spacing w:after="0" w:line="240" w:lineRule="auto"/>
      </w:pPr>
      <w:r>
        <w:separator/>
      </w:r>
    </w:p>
  </w:endnote>
  <w:endnote w:type="continuationSeparator" w:id="0">
    <w:p w:rsidR="00F81475" w:rsidRDefault="00F81475" w:rsidP="0000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75" w:rsidRDefault="00F81475" w:rsidP="00007A57">
      <w:pPr>
        <w:spacing w:after="0" w:line="240" w:lineRule="auto"/>
      </w:pPr>
      <w:r>
        <w:separator/>
      </w:r>
    </w:p>
  </w:footnote>
  <w:footnote w:type="continuationSeparator" w:id="0">
    <w:p w:rsidR="00F81475" w:rsidRDefault="00F81475" w:rsidP="00007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F8"/>
    <w:rsid w:val="00002EF8"/>
    <w:rsid w:val="00007A57"/>
    <w:rsid w:val="00105152"/>
    <w:rsid w:val="00141E72"/>
    <w:rsid w:val="004D7D55"/>
    <w:rsid w:val="0058710F"/>
    <w:rsid w:val="00810A1C"/>
    <w:rsid w:val="009217E7"/>
    <w:rsid w:val="009F01B3"/>
    <w:rsid w:val="00A670C3"/>
    <w:rsid w:val="00F81475"/>
    <w:rsid w:val="00FE2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FCACA-F6EC-4681-A411-6848BA52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A57"/>
  </w:style>
  <w:style w:type="paragraph" w:styleId="Footer">
    <w:name w:val="footer"/>
    <w:basedOn w:val="Normal"/>
    <w:link w:val="FooterChar"/>
    <w:uiPriority w:val="99"/>
    <w:unhideWhenUsed/>
    <w:rsid w:val="00007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A57"/>
  </w:style>
  <w:style w:type="paragraph" w:styleId="BalloonText">
    <w:name w:val="Balloon Text"/>
    <w:basedOn w:val="Normal"/>
    <w:link w:val="BalloonTextChar"/>
    <w:uiPriority w:val="99"/>
    <w:semiHidden/>
    <w:unhideWhenUsed/>
    <w:rsid w:val="009F0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1B3"/>
    <w:rPr>
      <w:rFonts w:ascii="Segoe UI" w:hAnsi="Segoe UI" w:cs="Segoe UI"/>
      <w:sz w:val="18"/>
      <w:szCs w:val="18"/>
    </w:rPr>
  </w:style>
  <w:style w:type="character" w:styleId="Hyperlink">
    <w:name w:val="Hyperlink"/>
    <w:basedOn w:val="DefaultParagraphFont"/>
    <w:uiPriority w:val="99"/>
    <w:unhideWhenUsed/>
    <w:rsid w:val="00810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ition@staugs.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Augustine Of Canterbury Catholic High School</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Smith</dc:creator>
  <cp:keywords/>
  <dc:description/>
  <cp:lastModifiedBy>Beverley Burrows</cp:lastModifiedBy>
  <cp:revision>4</cp:revision>
  <cp:lastPrinted>2020-06-15T10:25:00Z</cp:lastPrinted>
  <dcterms:created xsi:type="dcterms:W3CDTF">2020-06-16T12:05:00Z</dcterms:created>
  <dcterms:modified xsi:type="dcterms:W3CDTF">2020-06-16T12:47:00Z</dcterms:modified>
</cp:coreProperties>
</file>